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A7" w:rsidRPr="00AE75A7" w:rsidRDefault="00AE75A7" w:rsidP="00AE75A7">
      <w:pPr>
        <w:widowControl/>
        <w:shd w:val="clear" w:color="auto" w:fill="FFFFFF"/>
        <w:spacing w:line="450" w:lineRule="atLeast"/>
        <w:jc w:val="center"/>
        <w:rPr>
          <w:rFonts w:ascii="Arial" w:eastAsia="宋体" w:hAnsi="Arial" w:cs="Arial"/>
          <w:b/>
          <w:bCs/>
          <w:color w:val="000000"/>
          <w:kern w:val="0"/>
          <w:sz w:val="30"/>
          <w:szCs w:val="30"/>
        </w:rPr>
      </w:pPr>
      <w:r w:rsidRPr="00AE75A7">
        <w:rPr>
          <w:rFonts w:ascii="Arial" w:eastAsia="宋体" w:hAnsi="Arial" w:cs="Arial"/>
          <w:b/>
          <w:bCs/>
          <w:color w:val="000000"/>
          <w:kern w:val="0"/>
          <w:sz w:val="30"/>
          <w:szCs w:val="30"/>
        </w:rPr>
        <w:t>中华人民共和国行政处罚法（</w:t>
      </w:r>
      <w:r w:rsidRPr="00AE75A7">
        <w:rPr>
          <w:rFonts w:ascii="Arial" w:eastAsia="宋体" w:hAnsi="Arial" w:cs="Arial"/>
          <w:b/>
          <w:bCs/>
          <w:color w:val="000000"/>
          <w:kern w:val="0"/>
          <w:sz w:val="30"/>
          <w:szCs w:val="30"/>
        </w:rPr>
        <w:t>2017</w:t>
      </w:r>
      <w:r w:rsidRPr="00AE75A7">
        <w:rPr>
          <w:rFonts w:ascii="Arial" w:eastAsia="宋体" w:hAnsi="Arial" w:cs="Arial"/>
          <w:b/>
          <w:bCs/>
          <w:color w:val="000000"/>
          <w:kern w:val="0"/>
          <w:sz w:val="30"/>
          <w:szCs w:val="30"/>
        </w:rPr>
        <w:t>年</w:t>
      </w:r>
      <w:r w:rsidRPr="00AE75A7">
        <w:rPr>
          <w:rFonts w:ascii="Arial" w:eastAsia="宋体" w:hAnsi="Arial" w:cs="Arial"/>
          <w:b/>
          <w:bCs/>
          <w:color w:val="000000"/>
          <w:kern w:val="0"/>
          <w:sz w:val="30"/>
          <w:szCs w:val="30"/>
        </w:rPr>
        <w:t>9</w:t>
      </w:r>
      <w:r w:rsidRPr="00AE75A7">
        <w:rPr>
          <w:rFonts w:ascii="Arial" w:eastAsia="宋体" w:hAnsi="Arial" w:cs="Arial"/>
          <w:b/>
          <w:bCs/>
          <w:color w:val="000000"/>
          <w:kern w:val="0"/>
          <w:sz w:val="30"/>
          <w:szCs w:val="30"/>
        </w:rPr>
        <w:t>月</w:t>
      </w:r>
      <w:r w:rsidRPr="00AE75A7">
        <w:rPr>
          <w:rFonts w:ascii="Arial" w:eastAsia="宋体" w:hAnsi="Arial" w:cs="Arial"/>
          <w:b/>
          <w:bCs/>
          <w:color w:val="000000"/>
          <w:kern w:val="0"/>
          <w:sz w:val="30"/>
          <w:szCs w:val="30"/>
        </w:rPr>
        <w:t>1</w:t>
      </w:r>
      <w:r w:rsidRPr="00AE75A7">
        <w:rPr>
          <w:rFonts w:ascii="Arial" w:eastAsia="宋体" w:hAnsi="Arial" w:cs="Arial"/>
          <w:b/>
          <w:bCs/>
          <w:color w:val="000000"/>
          <w:kern w:val="0"/>
          <w:sz w:val="30"/>
          <w:szCs w:val="30"/>
        </w:rPr>
        <w:t>日修正版）</w:t>
      </w:r>
    </w:p>
    <w:p w:rsidR="00AE75A7" w:rsidRPr="00AE75A7" w:rsidRDefault="00AE75A7" w:rsidP="00AE75A7">
      <w:pPr>
        <w:widowControl/>
        <w:shd w:val="clear" w:color="auto" w:fill="FFFFFF"/>
        <w:jc w:val="center"/>
        <w:rPr>
          <w:rFonts w:ascii="Arial" w:eastAsia="宋体" w:hAnsi="Arial" w:cs="Arial"/>
          <w:color w:val="8A8A8A"/>
          <w:kern w:val="0"/>
          <w:sz w:val="18"/>
          <w:szCs w:val="18"/>
        </w:rPr>
      </w:pPr>
      <w:r w:rsidRPr="00AE75A7">
        <w:rPr>
          <w:rFonts w:ascii="Arial" w:eastAsia="宋体" w:hAnsi="Arial" w:cs="Arial"/>
          <w:color w:val="8A8A8A"/>
          <w:kern w:val="0"/>
          <w:sz w:val="18"/>
          <w:szCs w:val="18"/>
        </w:rPr>
        <w:t>（</w:t>
      </w:r>
      <w:r w:rsidRPr="00AE75A7">
        <w:rPr>
          <w:rFonts w:ascii="Arial" w:eastAsia="宋体" w:hAnsi="Arial" w:cs="Arial"/>
          <w:color w:val="8A8A8A"/>
          <w:kern w:val="0"/>
          <w:sz w:val="18"/>
          <w:szCs w:val="18"/>
        </w:rPr>
        <w:t>1996</w:t>
      </w:r>
      <w:r w:rsidRPr="00AE75A7">
        <w:rPr>
          <w:rFonts w:ascii="Arial" w:eastAsia="宋体" w:hAnsi="Arial" w:cs="Arial"/>
          <w:color w:val="8A8A8A"/>
          <w:kern w:val="0"/>
          <w:sz w:val="18"/>
          <w:szCs w:val="18"/>
        </w:rPr>
        <w:t>年</w:t>
      </w:r>
      <w:r w:rsidRPr="00AE75A7">
        <w:rPr>
          <w:rFonts w:ascii="Arial" w:eastAsia="宋体" w:hAnsi="Arial" w:cs="Arial"/>
          <w:color w:val="8A8A8A"/>
          <w:kern w:val="0"/>
          <w:sz w:val="18"/>
          <w:szCs w:val="18"/>
        </w:rPr>
        <w:t>3</w:t>
      </w:r>
      <w:r w:rsidRPr="00AE75A7">
        <w:rPr>
          <w:rFonts w:ascii="Arial" w:eastAsia="宋体" w:hAnsi="Arial" w:cs="Arial"/>
          <w:color w:val="8A8A8A"/>
          <w:kern w:val="0"/>
          <w:sz w:val="18"/>
          <w:szCs w:val="18"/>
        </w:rPr>
        <w:t>月</w:t>
      </w:r>
      <w:r w:rsidRPr="00AE75A7">
        <w:rPr>
          <w:rFonts w:ascii="Arial" w:eastAsia="宋体" w:hAnsi="Arial" w:cs="Arial"/>
          <w:color w:val="8A8A8A"/>
          <w:kern w:val="0"/>
          <w:sz w:val="18"/>
          <w:szCs w:val="18"/>
        </w:rPr>
        <w:t>17</w:t>
      </w:r>
      <w:r w:rsidRPr="00AE75A7">
        <w:rPr>
          <w:rFonts w:ascii="Arial" w:eastAsia="宋体" w:hAnsi="Arial" w:cs="Arial"/>
          <w:color w:val="8A8A8A"/>
          <w:kern w:val="0"/>
          <w:sz w:val="18"/>
          <w:szCs w:val="18"/>
        </w:rPr>
        <w:t>日第八届全国人民代表大会第四次会议通过</w:t>
      </w:r>
      <w:r w:rsidRPr="00AE75A7">
        <w:rPr>
          <w:rFonts w:ascii="Arial" w:eastAsia="宋体" w:hAnsi="Arial" w:cs="Arial"/>
          <w:color w:val="8A8A8A"/>
          <w:kern w:val="0"/>
          <w:sz w:val="18"/>
          <w:szCs w:val="18"/>
        </w:rPr>
        <w:t xml:space="preserve"> </w:t>
      </w:r>
      <w:r w:rsidRPr="00AE75A7">
        <w:rPr>
          <w:rFonts w:ascii="Arial" w:eastAsia="宋体" w:hAnsi="Arial" w:cs="Arial"/>
          <w:color w:val="8A8A8A"/>
          <w:kern w:val="0"/>
          <w:sz w:val="18"/>
          <w:szCs w:val="18"/>
        </w:rPr>
        <w:t>根据</w:t>
      </w:r>
      <w:r w:rsidRPr="00AE75A7">
        <w:rPr>
          <w:rFonts w:ascii="Arial" w:eastAsia="宋体" w:hAnsi="Arial" w:cs="Arial"/>
          <w:color w:val="8A8A8A"/>
          <w:kern w:val="0"/>
          <w:sz w:val="18"/>
          <w:szCs w:val="18"/>
        </w:rPr>
        <w:t>2009</w:t>
      </w:r>
      <w:r w:rsidRPr="00AE75A7">
        <w:rPr>
          <w:rFonts w:ascii="Arial" w:eastAsia="宋体" w:hAnsi="Arial" w:cs="Arial"/>
          <w:color w:val="8A8A8A"/>
          <w:kern w:val="0"/>
          <w:sz w:val="18"/>
          <w:szCs w:val="18"/>
        </w:rPr>
        <w:t>年</w:t>
      </w:r>
      <w:r w:rsidRPr="00AE75A7">
        <w:rPr>
          <w:rFonts w:ascii="Arial" w:eastAsia="宋体" w:hAnsi="Arial" w:cs="Arial"/>
          <w:color w:val="8A8A8A"/>
          <w:kern w:val="0"/>
          <w:sz w:val="18"/>
          <w:szCs w:val="18"/>
        </w:rPr>
        <w:t>8</w:t>
      </w:r>
      <w:r w:rsidRPr="00AE75A7">
        <w:rPr>
          <w:rFonts w:ascii="Arial" w:eastAsia="宋体" w:hAnsi="Arial" w:cs="Arial"/>
          <w:color w:val="8A8A8A"/>
          <w:kern w:val="0"/>
          <w:sz w:val="18"/>
          <w:szCs w:val="18"/>
        </w:rPr>
        <w:t>月</w:t>
      </w:r>
      <w:r w:rsidRPr="00AE75A7">
        <w:rPr>
          <w:rFonts w:ascii="Arial" w:eastAsia="宋体" w:hAnsi="Arial" w:cs="Arial"/>
          <w:color w:val="8A8A8A"/>
          <w:kern w:val="0"/>
          <w:sz w:val="18"/>
          <w:szCs w:val="18"/>
        </w:rPr>
        <w:t>27</w:t>
      </w:r>
      <w:r w:rsidRPr="00AE75A7">
        <w:rPr>
          <w:rFonts w:ascii="Arial" w:eastAsia="宋体" w:hAnsi="Arial" w:cs="Arial"/>
          <w:color w:val="8A8A8A"/>
          <w:kern w:val="0"/>
          <w:sz w:val="18"/>
          <w:szCs w:val="18"/>
        </w:rPr>
        <w:t>日第十一届全国人民代表大会常务委员会第十次会议《关于修改部分法律的决定》第一次修正</w:t>
      </w:r>
      <w:r w:rsidRPr="00AE75A7">
        <w:rPr>
          <w:rFonts w:ascii="Arial" w:eastAsia="宋体" w:hAnsi="Arial" w:cs="Arial"/>
          <w:color w:val="8A8A8A"/>
          <w:kern w:val="0"/>
          <w:sz w:val="18"/>
          <w:szCs w:val="18"/>
        </w:rPr>
        <w:t xml:space="preserve"> </w:t>
      </w:r>
      <w:r w:rsidRPr="00AE75A7">
        <w:rPr>
          <w:rFonts w:ascii="Arial" w:eastAsia="宋体" w:hAnsi="Arial" w:cs="Arial"/>
          <w:color w:val="8A8A8A"/>
          <w:kern w:val="0"/>
          <w:sz w:val="18"/>
          <w:szCs w:val="18"/>
        </w:rPr>
        <w:t>根据</w:t>
      </w:r>
      <w:r w:rsidRPr="00AE75A7">
        <w:rPr>
          <w:rFonts w:ascii="Arial" w:eastAsia="宋体" w:hAnsi="Arial" w:cs="Arial"/>
          <w:color w:val="8A8A8A"/>
          <w:kern w:val="0"/>
          <w:sz w:val="18"/>
          <w:szCs w:val="18"/>
        </w:rPr>
        <w:t>2017</w:t>
      </w:r>
      <w:r w:rsidRPr="00AE75A7">
        <w:rPr>
          <w:rFonts w:ascii="Arial" w:eastAsia="宋体" w:hAnsi="Arial" w:cs="Arial"/>
          <w:color w:val="8A8A8A"/>
          <w:kern w:val="0"/>
          <w:sz w:val="18"/>
          <w:szCs w:val="18"/>
        </w:rPr>
        <w:t>年</w:t>
      </w:r>
      <w:r w:rsidRPr="00AE75A7">
        <w:rPr>
          <w:rFonts w:ascii="Arial" w:eastAsia="宋体" w:hAnsi="Arial" w:cs="Arial"/>
          <w:color w:val="8A8A8A"/>
          <w:kern w:val="0"/>
          <w:sz w:val="18"/>
          <w:szCs w:val="18"/>
        </w:rPr>
        <w:t>9</w:t>
      </w:r>
      <w:r w:rsidRPr="00AE75A7">
        <w:rPr>
          <w:rFonts w:ascii="Arial" w:eastAsia="宋体" w:hAnsi="Arial" w:cs="Arial"/>
          <w:color w:val="8A8A8A"/>
          <w:kern w:val="0"/>
          <w:sz w:val="18"/>
          <w:szCs w:val="18"/>
        </w:rPr>
        <w:t>月</w:t>
      </w:r>
      <w:r w:rsidRPr="00AE75A7">
        <w:rPr>
          <w:rFonts w:ascii="Arial" w:eastAsia="宋体" w:hAnsi="Arial" w:cs="Arial"/>
          <w:color w:val="8A8A8A"/>
          <w:kern w:val="0"/>
          <w:sz w:val="18"/>
          <w:szCs w:val="18"/>
        </w:rPr>
        <w:t>1</w:t>
      </w:r>
      <w:r w:rsidRPr="00AE75A7">
        <w:rPr>
          <w:rFonts w:ascii="Arial" w:eastAsia="宋体" w:hAnsi="Arial" w:cs="Arial"/>
          <w:color w:val="8A8A8A"/>
          <w:kern w:val="0"/>
          <w:sz w:val="18"/>
          <w:szCs w:val="18"/>
        </w:rPr>
        <w:t>日第十二届全国人民代表大会常务委员会第二十九次会议《关于修改</w:t>
      </w:r>
      <w:r w:rsidRPr="00AE75A7">
        <w:rPr>
          <w:rFonts w:ascii="Arial" w:eastAsia="宋体" w:hAnsi="Arial" w:cs="Arial"/>
          <w:color w:val="8A8A8A"/>
          <w:kern w:val="0"/>
          <w:sz w:val="18"/>
          <w:szCs w:val="18"/>
        </w:rPr>
        <w:t>&lt;</w:t>
      </w:r>
      <w:r w:rsidRPr="00AE75A7">
        <w:rPr>
          <w:rFonts w:ascii="Arial" w:eastAsia="宋体" w:hAnsi="Arial" w:cs="Arial"/>
          <w:color w:val="8A8A8A"/>
          <w:kern w:val="0"/>
          <w:sz w:val="18"/>
          <w:szCs w:val="18"/>
        </w:rPr>
        <w:t>中华人民共和国法官法</w:t>
      </w:r>
      <w:r w:rsidRPr="00AE75A7">
        <w:rPr>
          <w:rFonts w:ascii="Arial" w:eastAsia="宋体" w:hAnsi="Arial" w:cs="Arial"/>
          <w:color w:val="8A8A8A"/>
          <w:kern w:val="0"/>
          <w:sz w:val="18"/>
          <w:szCs w:val="18"/>
        </w:rPr>
        <w:t>&gt;</w:t>
      </w:r>
      <w:r w:rsidRPr="00AE75A7">
        <w:rPr>
          <w:rFonts w:ascii="Arial" w:eastAsia="宋体" w:hAnsi="Arial" w:cs="Arial"/>
          <w:color w:val="8A8A8A"/>
          <w:kern w:val="0"/>
          <w:sz w:val="18"/>
          <w:szCs w:val="18"/>
        </w:rPr>
        <w:t>等八部法律的决定》第二次修正）</w:t>
      </w:r>
    </w:p>
    <w:p w:rsidR="00AE75A7" w:rsidRPr="00AE75A7" w:rsidRDefault="00DA42D0" w:rsidP="00AE75A7">
      <w:pPr>
        <w:widowControl/>
        <w:spacing w:before="150" w:after="150"/>
        <w:jc w:val="left"/>
        <w:rPr>
          <w:rFonts w:ascii="宋体" w:eastAsia="宋体" w:hAnsi="宋体" w:cs="宋体"/>
          <w:kern w:val="0"/>
          <w:sz w:val="24"/>
          <w:szCs w:val="24"/>
        </w:rPr>
      </w:pPr>
      <w:r>
        <w:rPr>
          <w:rFonts w:ascii="宋体" w:eastAsia="宋体" w:hAnsi="宋体" w:cs="宋体"/>
          <w:kern w:val="0"/>
          <w:sz w:val="24"/>
          <w:szCs w:val="24"/>
        </w:rPr>
        <w:pict>
          <v:rect id="_x0000_i1025" style="width:487.5pt;height:1.5pt" o:hrpct="0" o:hralign="center" o:hrstd="t" o:hrnoshade="t" o:hr="t" fillcolor="#8a8a8a" stroked="f"/>
        </w:pict>
      </w:r>
    </w:p>
    <w:p w:rsidR="00AE75A7" w:rsidRPr="00AE75A7" w:rsidRDefault="00AE75A7" w:rsidP="00AE75A7">
      <w:pPr>
        <w:widowControl/>
        <w:shd w:val="clear" w:color="auto" w:fill="FFFFFF"/>
        <w:spacing w:before="150" w:line="378" w:lineRule="atLeast"/>
        <w:ind w:firstLine="480"/>
        <w:jc w:val="center"/>
        <w:rPr>
          <w:rFonts w:ascii="Arial" w:eastAsia="宋体" w:hAnsi="Arial" w:cs="Arial"/>
          <w:b/>
          <w:bCs/>
          <w:color w:val="333333"/>
          <w:kern w:val="0"/>
          <w:szCs w:val="21"/>
        </w:rPr>
      </w:pPr>
      <w:r w:rsidRPr="00AE75A7">
        <w:rPr>
          <w:rFonts w:ascii="Arial" w:eastAsia="宋体" w:hAnsi="Arial" w:cs="Arial"/>
          <w:b/>
          <w:bCs/>
          <w:color w:val="333333"/>
          <w:kern w:val="0"/>
          <w:szCs w:val="21"/>
        </w:rPr>
        <w:t>目</w:t>
      </w:r>
      <w:r w:rsidRPr="00AE75A7">
        <w:rPr>
          <w:rFonts w:ascii="Arial" w:eastAsia="宋体" w:hAnsi="Arial" w:cs="Arial"/>
          <w:b/>
          <w:bCs/>
          <w:color w:val="333333"/>
          <w:kern w:val="0"/>
          <w:szCs w:val="21"/>
        </w:rPr>
        <w:t xml:space="preserve"> </w:t>
      </w:r>
      <w:r w:rsidRPr="00AE75A7">
        <w:rPr>
          <w:rFonts w:ascii="Arial" w:eastAsia="宋体" w:hAnsi="Arial" w:cs="Arial"/>
          <w:b/>
          <w:bCs/>
          <w:color w:val="333333"/>
          <w:kern w:val="0"/>
          <w:szCs w:val="21"/>
        </w:rPr>
        <w:t>录</w:t>
      </w:r>
    </w:p>
    <w:p w:rsidR="00AE75A7" w:rsidRPr="00DA42D0" w:rsidRDefault="00DA42D0" w:rsidP="00AE75A7">
      <w:pPr>
        <w:widowControl/>
        <w:numPr>
          <w:ilvl w:val="0"/>
          <w:numId w:val="1"/>
        </w:numPr>
        <w:shd w:val="clear" w:color="auto" w:fill="FFFFFF"/>
        <w:spacing w:line="510" w:lineRule="atLeast"/>
        <w:ind w:left="0" w:firstLine="240"/>
        <w:jc w:val="left"/>
        <w:rPr>
          <w:rFonts w:ascii="Arial" w:eastAsia="宋体" w:hAnsi="Arial" w:cs="Arial"/>
          <w:kern w:val="0"/>
          <w:sz w:val="18"/>
          <w:szCs w:val="18"/>
        </w:rPr>
      </w:pPr>
      <w:hyperlink r:id="rId7" w:anchor="div1000406384" w:history="1">
        <w:r w:rsidR="00AE75A7" w:rsidRPr="00DA42D0">
          <w:rPr>
            <w:rFonts w:ascii="Arial" w:eastAsia="宋体" w:hAnsi="Arial" w:cs="Arial"/>
            <w:kern w:val="0"/>
            <w:sz w:val="18"/>
          </w:rPr>
          <w:t>第一章</w:t>
        </w:r>
        <w:r w:rsidR="00AE75A7" w:rsidRPr="00DA42D0">
          <w:rPr>
            <w:rFonts w:ascii="Arial" w:eastAsia="宋体" w:hAnsi="Arial" w:cs="Arial"/>
            <w:kern w:val="0"/>
            <w:sz w:val="18"/>
          </w:rPr>
          <w:t xml:space="preserve"> </w:t>
        </w:r>
        <w:r w:rsidR="00AE75A7" w:rsidRPr="00DA42D0">
          <w:rPr>
            <w:rFonts w:ascii="Arial" w:eastAsia="宋体" w:hAnsi="Arial" w:cs="Arial"/>
            <w:kern w:val="0"/>
            <w:sz w:val="18"/>
          </w:rPr>
          <w:t>总则</w:t>
        </w:r>
      </w:hyperlink>
    </w:p>
    <w:p w:rsidR="00AE75A7" w:rsidRPr="00DA42D0" w:rsidRDefault="00DA42D0" w:rsidP="00AE75A7">
      <w:pPr>
        <w:widowControl/>
        <w:numPr>
          <w:ilvl w:val="0"/>
          <w:numId w:val="1"/>
        </w:numPr>
        <w:shd w:val="clear" w:color="auto" w:fill="FFFFFF"/>
        <w:spacing w:line="510" w:lineRule="atLeast"/>
        <w:ind w:left="0" w:firstLine="240"/>
        <w:jc w:val="left"/>
        <w:rPr>
          <w:rFonts w:ascii="Arial" w:eastAsia="宋体" w:hAnsi="Arial" w:cs="Arial"/>
          <w:kern w:val="0"/>
          <w:sz w:val="18"/>
          <w:szCs w:val="18"/>
        </w:rPr>
      </w:pPr>
      <w:hyperlink r:id="rId8" w:anchor="div1000406392" w:history="1">
        <w:r w:rsidR="00AE75A7" w:rsidRPr="00DA42D0">
          <w:rPr>
            <w:rFonts w:ascii="Arial" w:eastAsia="宋体" w:hAnsi="Arial" w:cs="Arial"/>
            <w:kern w:val="0"/>
            <w:sz w:val="18"/>
          </w:rPr>
          <w:t>第二章</w:t>
        </w:r>
        <w:r w:rsidR="00AE75A7" w:rsidRPr="00DA42D0">
          <w:rPr>
            <w:rFonts w:ascii="Arial" w:eastAsia="宋体" w:hAnsi="Arial" w:cs="Arial"/>
            <w:kern w:val="0"/>
            <w:sz w:val="18"/>
          </w:rPr>
          <w:t xml:space="preserve"> </w:t>
        </w:r>
        <w:r w:rsidR="00AE75A7" w:rsidRPr="00DA42D0">
          <w:rPr>
            <w:rFonts w:ascii="Arial" w:eastAsia="宋体" w:hAnsi="Arial" w:cs="Arial"/>
            <w:kern w:val="0"/>
            <w:sz w:val="18"/>
          </w:rPr>
          <w:t>行政处罚的种类和设定</w:t>
        </w:r>
      </w:hyperlink>
    </w:p>
    <w:p w:rsidR="00AE75A7" w:rsidRPr="00DA42D0" w:rsidRDefault="00DA42D0" w:rsidP="00AE75A7">
      <w:pPr>
        <w:widowControl/>
        <w:numPr>
          <w:ilvl w:val="0"/>
          <w:numId w:val="1"/>
        </w:numPr>
        <w:shd w:val="clear" w:color="auto" w:fill="FFFFFF"/>
        <w:spacing w:line="510" w:lineRule="atLeast"/>
        <w:ind w:left="0" w:firstLine="240"/>
        <w:jc w:val="left"/>
        <w:rPr>
          <w:rFonts w:ascii="Arial" w:eastAsia="宋体" w:hAnsi="Arial" w:cs="Arial"/>
          <w:kern w:val="0"/>
          <w:sz w:val="18"/>
          <w:szCs w:val="18"/>
        </w:rPr>
      </w:pPr>
      <w:hyperlink r:id="rId9" w:anchor="div1000406400" w:history="1">
        <w:r w:rsidR="00AE75A7" w:rsidRPr="00DA42D0">
          <w:rPr>
            <w:rFonts w:ascii="Arial" w:eastAsia="宋体" w:hAnsi="Arial" w:cs="Arial"/>
            <w:kern w:val="0"/>
            <w:sz w:val="18"/>
          </w:rPr>
          <w:t>第三章</w:t>
        </w:r>
        <w:r w:rsidR="00AE75A7" w:rsidRPr="00DA42D0">
          <w:rPr>
            <w:rFonts w:ascii="Arial" w:eastAsia="宋体" w:hAnsi="Arial" w:cs="Arial"/>
            <w:kern w:val="0"/>
            <w:sz w:val="18"/>
          </w:rPr>
          <w:t xml:space="preserve"> </w:t>
        </w:r>
        <w:r w:rsidR="00AE75A7" w:rsidRPr="00DA42D0">
          <w:rPr>
            <w:rFonts w:ascii="Arial" w:eastAsia="宋体" w:hAnsi="Arial" w:cs="Arial"/>
            <w:kern w:val="0"/>
            <w:sz w:val="18"/>
          </w:rPr>
          <w:t>行政处罚的实施机关</w:t>
        </w:r>
      </w:hyperlink>
    </w:p>
    <w:p w:rsidR="00AE75A7" w:rsidRPr="00DA42D0" w:rsidRDefault="00DA42D0" w:rsidP="00AE75A7">
      <w:pPr>
        <w:widowControl/>
        <w:numPr>
          <w:ilvl w:val="0"/>
          <w:numId w:val="1"/>
        </w:numPr>
        <w:shd w:val="clear" w:color="auto" w:fill="FFFFFF"/>
        <w:spacing w:line="510" w:lineRule="atLeast"/>
        <w:ind w:left="0" w:firstLine="240"/>
        <w:jc w:val="left"/>
        <w:rPr>
          <w:rFonts w:ascii="Arial" w:eastAsia="宋体" w:hAnsi="Arial" w:cs="Arial"/>
          <w:kern w:val="0"/>
          <w:sz w:val="18"/>
          <w:szCs w:val="18"/>
        </w:rPr>
      </w:pPr>
      <w:hyperlink r:id="rId10" w:anchor="div1000406406" w:history="1">
        <w:r w:rsidR="00AE75A7" w:rsidRPr="00DA42D0">
          <w:rPr>
            <w:rFonts w:ascii="Arial" w:eastAsia="宋体" w:hAnsi="Arial" w:cs="Arial"/>
            <w:kern w:val="0"/>
            <w:sz w:val="18"/>
          </w:rPr>
          <w:t>第四章</w:t>
        </w:r>
        <w:r w:rsidR="00AE75A7" w:rsidRPr="00DA42D0">
          <w:rPr>
            <w:rFonts w:ascii="Arial" w:eastAsia="宋体" w:hAnsi="Arial" w:cs="Arial"/>
            <w:kern w:val="0"/>
            <w:sz w:val="18"/>
          </w:rPr>
          <w:t xml:space="preserve"> </w:t>
        </w:r>
        <w:r w:rsidR="00AE75A7" w:rsidRPr="00DA42D0">
          <w:rPr>
            <w:rFonts w:ascii="Arial" w:eastAsia="宋体" w:hAnsi="Arial" w:cs="Arial"/>
            <w:kern w:val="0"/>
            <w:sz w:val="18"/>
          </w:rPr>
          <w:t>行政处罚的管辖和适用</w:t>
        </w:r>
      </w:hyperlink>
    </w:p>
    <w:p w:rsidR="00AE75A7" w:rsidRPr="00DA42D0" w:rsidRDefault="00DA42D0" w:rsidP="00AE75A7">
      <w:pPr>
        <w:widowControl/>
        <w:shd w:val="clear" w:color="auto" w:fill="FFFFFF"/>
        <w:spacing w:before="150" w:after="150" w:line="390" w:lineRule="atLeast"/>
        <w:jc w:val="left"/>
        <w:rPr>
          <w:rFonts w:ascii="Arial" w:eastAsia="宋体" w:hAnsi="Arial" w:cs="Arial"/>
          <w:kern w:val="0"/>
          <w:sz w:val="18"/>
          <w:szCs w:val="18"/>
        </w:rPr>
      </w:pPr>
      <w:r w:rsidRPr="00DA42D0">
        <w:rPr>
          <w:rFonts w:ascii="Arial" w:eastAsia="宋体" w:hAnsi="Arial" w:cs="Arial"/>
          <w:kern w:val="0"/>
          <w:sz w:val="18"/>
          <w:szCs w:val="18"/>
        </w:rPr>
        <w:pict>
          <v:rect id="_x0000_i1026" style="width:457.5pt;height:1.5pt" o:hrpct="0" o:hralign="center" o:hrstd="t" o:hr="t" fillcolor="#a0a0a0" stroked="f"/>
        </w:pict>
      </w:r>
    </w:p>
    <w:p w:rsidR="00AE75A7" w:rsidRPr="00DA42D0" w:rsidRDefault="00DA42D0" w:rsidP="00AE75A7">
      <w:pPr>
        <w:widowControl/>
        <w:numPr>
          <w:ilvl w:val="0"/>
          <w:numId w:val="1"/>
        </w:numPr>
        <w:shd w:val="clear" w:color="auto" w:fill="FFFFFF"/>
        <w:spacing w:line="510" w:lineRule="atLeast"/>
        <w:ind w:left="0" w:firstLine="240"/>
        <w:jc w:val="left"/>
        <w:rPr>
          <w:rFonts w:ascii="Arial" w:eastAsia="宋体" w:hAnsi="Arial" w:cs="Arial"/>
          <w:kern w:val="0"/>
          <w:sz w:val="18"/>
          <w:szCs w:val="18"/>
        </w:rPr>
      </w:pPr>
      <w:hyperlink r:id="rId11" w:anchor="div1000406417" w:history="1">
        <w:r w:rsidR="00AE75A7" w:rsidRPr="00DA42D0">
          <w:rPr>
            <w:rFonts w:ascii="Arial" w:eastAsia="宋体" w:hAnsi="Arial" w:cs="Arial"/>
            <w:kern w:val="0"/>
            <w:sz w:val="18"/>
          </w:rPr>
          <w:t>第五章</w:t>
        </w:r>
        <w:r w:rsidR="00AE75A7" w:rsidRPr="00DA42D0">
          <w:rPr>
            <w:rFonts w:ascii="Arial" w:eastAsia="宋体" w:hAnsi="Arial" w:cs="Arial"/>
            <w:kern w:val="0"/>
            <w:sz w:val="18"/>
          </w:rPr>
          <w:t xml:space="preserve"> </w:t>
        </w:r>
        <w:r w:rsidR="00AE75A7" w:rsidRPr="00DA42D0">
          <w:rPr>
            <w:rFonts w:ascii="Arial" w:eastAsia="宋体" w:hAnsi="Arial" w:cs="Arial"/>
            <w:kern w:val="0"/>
            <w:sz w:val="18"/>
          </w:rPr>
          <w:t>行政处罚的决定</w:t>
        </w:r>
      </w:hyperlink>
    </w:p>
    <w:p w:rsidR="00AE75A7" w:rsidRPr="00DA42D0" w:rsidRDefault="00DA42D0" w:rsidP="00AE75A7">
      <w:pPr>
        <w:widowControl/>
        <w:numPr>
          <w:ilvl w:val="0"/>
          <w:numId w:val="1"/>
        </w:numPr>
        <w:shd w:val="clear" w:color="auto" w:fill="FFFFFF"/>
        <w:spacing w:line="510" w:lineRule="atLeast"/>
        <w:ind w:left="0" w:firstLine="240"/>
        <w:jc w:val="left"/>
        <w:rPr>
          <w:rFonts w:ascii="Arial" w:eastAsia="宋体" w:hAnsi="Arial" w:cs="Arial"/>
          <w:kern w:val="0"/>
          <w:sz w:val="18"/>
          <w:szCs w:val="18"/>
        </w:rPr>
      </w:pPr>
      <w:hyperlink r:id="rId12" w:anchor="div1000406435" w:history="1">
        <w:r w:rsidR="00AE75A7" w:rsidRPr="00DA42D0">
          <w:rPr>
            <w:rFonts w:ascii="Arial" w:eastAsia="宋体" w:hAnsi="Arial" w:cs="Arial"/>
            <w:kern w:val="0"/>
            <w:sz w:val="18"/>
          </w:rPr>
          <w:t>第六章</w:t>
        </w:r>
        <w:r w:rsidR="00AE75A7" w:rsidRPr="00DA42D0">
          <w:rPr>
            <w:rFonts w:ascii="Arial" w:eastAsia="宋体" w:hAnsi="Arial" w:cs="Arial"/>
            <w:kern w:val="0"/>
            <w:sz w:val="18"/>
          </w:rPr>
          <w:t xml:space="preserve"> </w:t>
        </w:r>
        <w:r w:rsidR="00AE75A7" w:rsidRPr="00DA42D0">
          <w:rPr>
            <w:rFonts w:ascii="Arial" w:eastAsia="宋体" w:hAnsi="Arial" w:cs="Arial"/>
            <w:kern w:val="0"/>
            <w:sz w:val="18"/>
          </w:rPr>
          <w:t>行政处罚的执行</w:t>
        </w:r>
      </w:hyperlink>
    </w:p>
    <w:p w:rsidR="00AE75A7" w:rsidRPr="00DA42D0" w:rsidRDefault="00DA42D0" w:rsidP="00AE75A7">
      <w:pPr>
        <w:widowControl/>
        <w:numPr>
          <w:ilvl w:val="0"/>
          <w:numId w:val="1"/>
        </w:numPr>
        <w:shd w:val="clear" w:color="auto" w:fill="FFFFFF"/>
        <w:spacing w:line="510" w:lineRule="atLeast"/>
        <w:ind w:left="0" w:firstLine="240"/>
        <w:jc w:val="left"/>
        <w:rPr>
          <w:rFonts w:ascii="Arial" w:eastAsia="宋体" w:hAnsi="Arial" w:cs="Arial"/>
          <w:kern w:val="0"/>
          <w:sz w:val="18"/>
          <w:szCs w:val="18"/>
        </w:rPr>
      </w:pPr>
      <w:hyperlink r:id="rId13" w:anchor="div1000406447" w:history="1">
        <w:r w:rsidR="00AE75A7" w:rsidRPr="00DA42D0">
          <w:rPr>
            <w:rFonts w:ascii="Arial" w:eastAsia="宋体" w:hAnsi="Arial" w:cs="Arial"/>
            <w:kern w:val="0"/>
            <w:sz w:val="18"/>
          </w:rPr>
          <w:t>第七章</w:t>
        </w:r>
        <w:r w:rsidR="00AE75A7" w:rsidRPr="00DA42D0">
          <w:rPr>
            <w:rFonts w:ascii="Arial" w:eastAsia="宋体" w:hAnsi="Arial" w:cs="Arial"/>
            <w:kern w:val="0"/>
            <w:sz w:val="18"/>
          </w:rPr>
          <w:t xml:space="preserve"> </w:t>
        </w:r>
        <w:r w:rsidR="00AE75A7" w:rsidRPr="00DA42D0">
          <w:rPr>
            <w:rFonts w:ascii="Arial" w:eastAsia="宋体" w:hAnsi="Arial" w:cs="Arial"/>
            <w:kern w:val="0"/>
            <w:sz w:val="18"/>
          </w:rPr>
          <w:t>法律责任</w:t>
        </w:r>
      </w:hyperlink>
    </w:p>
    <w:p w:rsidR="00AE75A7" w:rsidRPr="00DA42D0" w:rsidRDefault="00DA42D0" w:rsidP="00AE75A7">
      <w:pPr>
        <w:widowControl/>
        <w:numPr>
          <w:ilvl w:val="0"/>
          <w:numId w:val="1"/>
        </w:numPr>
        <w:shd w:val="clear" w:color="auto" w:fill="FFFFFF"/>
        <w:spacing w:line="510" w:lineRule="atLeast"/>
        <w:ind w:left="0" w:firstLine="240"/>
        <w:jc w:val="left"/>
        <w:rPr>
          <w:rFonts w:ascii="Arial" w:eastAsia="宋体" w:hAnsi="Arial" w:cs="Arial"/>
          <w:kern w:val="0"/>
          <w:sz w:val="18"/>
          <w:szCs w:val="18"/>
        </w:rPr>
      </w:pPr>
      <w:hyperlink r:id="rId14" w:anchor="div1000406456" w:history="1">
        <w:r w:rsidR="00AE75A7" w:rsidRPr="00DA42D0">
          <w:rPr>
            <w:rFonts w:ascii="Arial" w:eastAsia="宋体" w:hAnsi="Arial" w:cs="Arial"/>
            <w:kern w:val="0"/>
            <w:sz w:val="18"/>
          </w:rPr>
          <w:t>第八章</w:t>
        </w:r>
        <w:r w:rsidR="00AE75A7" w:rsidRPr="00DA42D0">
          <w:rPr>
            <w:rFonts w:ascii="Arial" w:eastAsia="宋体" w:hAnsi="Arial" w:cs="Arial"/>
            <w:kern w:val="0"/>
            <w:sz w:val="18"/>
          </w:rPr>
          <w:t xml:space="preserve"> </w:t>
        </w:r>
        <w:r w:rsidR="00AE75A7" w:rsidRPr="00DA42D0">
          <w:rPr>
            <w:rFonts w:ascii="Arial" w:eastAsia="宋体" w:hAnsi="Arial" w:cs="Arial"/>
            <w:kern w:val="0"/>
            <w:sz w:val="18"/>
          </w:rPr>
          <w:t>附则</w:t>
        </w:r>
      </w:hyperlink>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第一章</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总则</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第一条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为了规范行政处罚的设定和实施，保障和监督行政机关有效实施行政管理，维护公共利益和社会秩序，保护公民、法人或者其他组织的合法权益，根据宪法，制定本法。</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行政处罚的设定和实施，适用本法。</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第三条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公民、法人或者其他组织违反行政管理秩序的行为，应当给予行政处罚的，依照本法由法律、法规或者规章规定，并由行政机关依照本法规定的程序实施。</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没有法定依据或者不遵守法定程序的，行政处罚无效。</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行政处罚遵循公正、公开的原则。</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lastRenderedPageBreak/>
        <w:t>设定和实施行政处罚必须以事实为依据，与违法行为的事实、性质、情节以及社会危害程度相当。</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对违法行为给予行政处罚的规定必须公布；未经公布的，不得作为行政处罚的依据。</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实施行政处罚，纠正违法行为，应当坚持处罚与教育相结合，教育公民、法人或者其他组织自觉守法。</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第六条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公民、法人或者其他组织对行政机关所给予的行政处罚，享有陈述权、申辩权；对行政处罚不服的，有权依法申请行政复议或者提起行政诉讼。</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公民、法人或者其他组织因行政机关违法给予行政处罚受到损害的，有权依法提出赔偿要求。</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第七条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公民、法人或者其他组织因违法受到行政处罚，其违法行为对他人造成损害的，应当依法承担民事责任。</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违法行为构成犯罪的，应当依法追究刑事责任，不得以行政处罚代替刑事处罚。</w:t>
      </w:r>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第二章</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行政处罚的种类和设定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第八条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行政处罚的种类：</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（一）警告；</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（二）罚款；</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（三）没收违法所得、没收非法财物；</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（四）责令停产停业；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（五）暂扣或者吊销许可证、暂扣或者吊销执照；</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（六）行政拘留；</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（七）法律、行政法规规定的其他行政处罚。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第九条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法律可以设定各种行政处罚。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限制人身自由的行政处罚，只能由法律设定。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第十条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lastRenderedPageBreak/>
        <w:t>行政法规可以设定除限制人身自由以外的行政处罚。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法律对违法行为已经</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行政处罚规定，行政法规需要</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具体规定的，必须在法律规定的给予行政处罚的行为、种类和幅度的范围内规定。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第十一条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地方性法规可以设定除限制人身自由、吊销企业营业执照以外的行政处罚。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法律、行政法规对违法行为已经</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行政处罚规定，地方性法规需要</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具体规定的，必须在法律、行政法规规定的给予行政处罚的行为、种类和幅度的范围内规定。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第十二条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国务院部、委员会制定的规章可以在法律、行政法规规定的给予行政处罚的行为、种类和幅度的范围内</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具体规定。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尚未制定法律、行政法规的，前款规定的国务院部、委员会制定的规章对违反行政管理秩序的行为，可以设定警告或者一定数量罚款的行政处罚。罚款的限额由国务院规定。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国务院可以授权具有行政处罚权的直属机构依照本条第一款、第二款的规定，规定行政处罚。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第十三条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省、自治区、直辖市人民政府和省、自治区人民政府所在地的市人民政府以及经国务院批准的较大的市人民政府制定的规章可以在法律、法规规定的给予行政处罚的行为、种类和幅度的范围内</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具体规定。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尚未制定法律、法规的，前款规定的人民政府制定的规章对违反行政管理秩序的行为，可以设定警告或者一定数量罚款的行政处罚。罚款的限额由省、自治区、直辖市人民代表大会常务委员会规定。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第十四条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除本法第九条、第十条、第十一条、第十二条以及第十三条的规定外，其他规范性文件不得设定行政处罚。</w:t>
      </w:r>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第三章</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行政处罚的实施机关</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第十五条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行政处罚由具有行政处罚权的行政机关在法定职权范围内实施。</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第十六条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国务院或者经国务院授权的省、自治区、直辖市人民政府可以决定一个行政机关行使有关行政机关的行政处罚权，但限制人身自由的行政处罚权只能由公安机关行使。</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第十七条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lastRenderedPageBreak/>
        <w:t>法律、法规授权的具有管理公共事务职能的组织可以在法定授权范围内实施行政处罚。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第十八条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行政机关依照法律、法规或者规章的规定，可以在其法定权限内委托符合本法第十九条规定条件的组织实施行政处罚。行政机关不得委托其他组织或者个人实施行政处罚。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委托行政机关对受委托的组织实施行政处罚的行为应当负责监督，并对该行为的后果承担法律责任。</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受委托组织在委托范围内，以委托行政机关名义实施行政处罚；不得再委托其他任何组织或者个人实施行政处罚。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第十九条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受委托组织必须符合以下条件：</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（一）依法成立的管理公共事务的事业组织；</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（二）具有熟悉有关法律、法规、规章和业务的工作人员；</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（三）对违法行为需要进行技术检查或者技术鉴定的，应当有条件组织进行相应的技术检查或者技术鉴定。</w:t>
      </w:r>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第四章</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行政处罚的管辖和适用</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第二十条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行政处罚由违法行为发生地的县级以上地方人民政府具有行政处罚权的行政机关管辖。法律、行政法规另有规定的除外。</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第二十一条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对管辖发生争议的，报请共同的上一级行政机关指定管辖。</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第二十二条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违法行为构成犯罪的，行政机关必须将案件移送司法机关，依法追究刑事责任。</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第二十三条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行政机关实施行政处罚时，应当责令当事人改正或者限期改正违法行为。</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第二十四条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对当事人的同一个违法行为，不得给予两次以上罚款的行政处罚。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第二十五条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不满十四周岁的人有违法行为的，不予行政处罚，责令监护人加以管教；已满十四周岁不满十八周岁的人有违法行为的，从轻或者减轻行政处罚。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第二十六条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lastRenderedPageBreak/>
        <w:t>精神病人在不能辨认或者不能控制自己行为时有违法行为的，不予行政处罚，但应当责令其监护人严加看管和治疗。间歇性精神病人在精神正常时有违法行为的，应当给予行政处罚。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第二十七条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当事人有下列情形之一的，应当依法从轻或者减轻行政处罚：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（一）主动消除或者减轻违法行为危害后果的；</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（二）受他人胁迫有违法行为的；</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（三）配合行政机关查处违法行为有立功表现的；</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（四）其他依法从轻或者减轻行政处罚的。</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违法行为轻微并及时纠正，没有造成危害后果的，不予行政处罚。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第二十八条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违法行为构成犯罪，人民法院判处拘役或者有期徒刑时，行政机关已经给予当事人行政拘留的，应当依法折抵相应刑期。</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违法行为构成犯罪，人民法院判处罚金时，行政机关已经给予当事人罚款的，应当折抵相应罚金。</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第二十九条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违法行为在二年内未被发现的，不再给予行政处罚。法律另有规定的除外。</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前款规定的期限，从违法行为发生之日起计算；违法行为有连续或者继续状态的，从行为终了之日起计算。</w:t>
      </w:r>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第五章</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行政处罚的决定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第三十条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公民、法人或者其他组织违反行政管理秩序的行为，依法应当给予行政处罚的，行政机关必须查明事实；违法事实不清的，不得给予行政处罚。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第三十一条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行政机关在</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行政处罚决定之前，应当告知当事人</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行政处罚决定的事实、理由及依据，并告知当事人依法享有的权利。</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第三十二条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当事人有权进行陈述和申辩。行政机关必须充分听取当事人的意见，对当事人提出的事实、理由和证据，应当进行复核；当事人提出的事实、理由或者证据成立的，行政机关应当采纳。</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lastRenderedPageBreak/>
        <w:t>行政机关不得因当事人申辩而加重处罚。</w:t>
      </w:r>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第一节</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简易程序</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第三十三条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违法事实确凿并有法定依据，对公民处以五十元以下、对法人或者其他组织处以一千元以下罚款或者警告的行政处罚的，可以当场</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行政处罚决定。当事人应当依照本法第四十六条、第四十七条、第四十八条的规定履行行政处罚决定。</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第三十四条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执法人员当场</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行政处罚决定的，应当向当事人出示执法身份证件，填写预定格式、编有号码的行政处罚决定书。行政处罚决定书应当当场交付当事人。</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前款规定的行政处罚决定书应当载明当事人的违法行为、行政处罚依据、罚款数额、时间、地点以及行政机关名称，并由执法人员签名或者盖章。</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执法人员当场</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的行政处罚决定，必须报所属行政机关备案。</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第三十五条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当事人对当场</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的行政处罚决定不服的，可以依法申请行政复议或者提起行政诉讼。</w:t>
      </w:r>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第二节</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一般程序</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第三十六条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除本法第三十三条规定的可以当场</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的行政处罚外，行政机关发现公民、法人或者其他组织有依法应当给予行政处罚的行为的，必须全面、客观、公正地调查，收集有关证据；必要时，依照法律、法规的规定，可以进行检查。</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第三十七条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行政机关在调查或者进行检查时，执法人员不得少于两人，并应当向当事人或者有关人员出示证件。当事人或者有关人员应当如实回答询问，并协助调查或者检查，不得阻挠。询问或者检查应当制作笔录。</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行政机关在收集证据时，可以采取抽样取证的方法；在证据可能灭失或者以后难以取得的情况下，经行政机关负责人批准，可以先行登记保存，并应当在七日内及时</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处理决定，在此期间，当事人或者有关人员不得销毁或者转移证据。</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执法人员与当事人有直接利害关系的，应当回避。</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第三十八条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调查终结，行政机关负责人应当对调查结果进行审查，根据不同情况，分别</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如下决定：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lastRenderedPageBreak/>
        <w:t>（一）确有应受行政处罚的违法行为的，根据情节轻重及具体情况，</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（二）违法行为轻微，依法可以不予行政处罚的，不予行政处罚；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（三）违法事实不能成立的，不得给予行政处罚；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（四）违法行为已构成犯罪的，移送司法机关。</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对情节复杂或者重大违法行为给予较重的行政处罚，行政机关的负责人应当集体讨论决定。</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在行政机关负责人</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决定之前，应当由从事行政处罚决定审核的人员进行审核。行政机关中初次从事行政处罚决定审核的人员，应当通过国家统一法律职业资格考试取得法律职业资格。</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bookmarkStart w:id="0" w:name="_GoBack"/>
      <w:bookmarkEnd w:id="0"/>
      <w:r w:rsidRPr="00AE75A7">
        <w:rPr>
          <w:rFonts w:ascii="Arial" w:eastAsia="宋体" w:hAnsi="Arial" w:cs="Arial"/>
          <w:b/>
          <w:bCs/>
          <w:color w:val="666666"/>
          <w:kern w:val="0"/>
          <w:szCs w:val="21"/>
        </w:rPr>
        <w:t>第三十九条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行政机关依照本法第三十八条的规定给予行政处罚，应当制作行政处罚决定书。行政处罚决定书应当载明下列事项：</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（一）当事人的姓名或者名称、地址；</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（二）违反法律、法规或者规章的事实和证据；</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（三）行政处罚的种类和依据；</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（四）行政处罚的履行方式和期限；</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（五）不服行政处罚决定，申请行政复议或者提起行政诉讼的途径和期限；</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（六）</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行政处罚决定的行政机关名称和</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决定的日期。</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行政处罚决定书必须盖有</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行政处罚决定的行政机关的印章。</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第四十条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行政处罚决定书应当在宣告后当场交付当事人；当事人不在场的，行政机关应当在七日内依照民事诉讼法的有关规定，将行政处罚决定书送达当事人。</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第四十一条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行政机关及其执法人员在</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之前，不依照本法第三十一条、第三十二条的规定向当事人告知给予行政处罚的事实、理由和依据，或者拒绝听取当事人的陈述、申辩，行政处罚决定不能成立；当事人放弃陈述或者申辩权利的除外。</w:t>
      </w:r>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第三节</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听证程序</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第四十二条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lastRenderedPageBreak/>
        <w:t>行政机关</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（一）当事人要求听证的，应当在行政机关告知后三日内提出；</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（二）行政机关应当在听证的七日前，通知当事人举行听证的时间、地点；</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（三）除涉及国家秘密、商业秘密或者个人隐私外，听证公开举行；</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（四）听证由行政机关指定的非本案调查人员主持；当事人认为主持人与本案有直接利害关系的，有权申请回避；</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（五）当事人可以亲自参加听证，也可以委托一至二人代理；</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（六）举行听证时，调查人员提出当事人违法的事实、证据和行政处罚建议；当事人进行申辩和质证；</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（七）听证应当制作笔录；笔录应当交当事人审核无误后签字或者盖章。</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当事人对限制人身自由的行政处罚有异议的，依照治安管理处罚法有关规定执行。</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第四十三条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听证结束后，行政机关依照本法第三十八条的规定，</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决定。</w:t>
      </w:r>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第六章</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行政处罚的执行</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第四十四条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行政处罚决定依法</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后，当事人应当在行政处罚决定的期限内，予以履行。</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第四十五条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当事人对行政处罚决定不服申请行政复议或者提起行政诉讼的，行政处罚不停止执行，法律另有规定的除外。</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第四十六条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罚款决定的行政机关应当与收缴罚款的机构分离。</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除依照本法第四十七条、第四十八条的规定当场收缴的罚款外，</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行政处罚决定的行政机关及其执法人员不得自行收缴罚款。</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当事人应当自收到行政处罚决定书之日起十五日内，到指定的银行缴纳罚款。银行应当收受罚款，并将罚款直接上缴国库。</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第四十七条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依照本法第三十三条的规定当场</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行政处罚决定，有下列情形之一的，执法人员可以当场收缴罚款：</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lastRenderedPageBreak/>
        <w:t>（一）依法给予二十元以下的罚款的；</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（二）</w:t>
      </w:r>
      <w:proofErr w:type="gramStart"/>
      <w:r w:rsidRPr="00AE75A7">
        <w:rPr>
          <w:rFonts w:ascii="Arial" w:eastAsia="宋体" w:hAnsi="Arial" w:cs="Arial"/>
          <w:color w:val="666666"/>
          <w:kern w:val="0"/>
          <w:szCs w:val="21"/>
        </w:rPr>
        <w:t>不</w:t>
      </w:r>
      <w:proofErr w:type="gramEnd"/>
      <w:r w:rsidRPr="00AE75A7">
        <w:rPr>
          <w:rFonts w:ascii="Arial" w:eastAsia="宋体" w:hAnsi="Arial" w:cs="Arial"/>
          <w:color w:val="666666"/>
          <w:kern w:val="0"/>
          <w:szCs w:val="21"/>
        </w:rPr>
        <w:t>当场收缴事后难以执行的。</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第四十八条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在边远、水上、交通不便地区，行政机关及其执法人员依照本法第三十三条、第三十八条的规定</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罚款决定后，当事人向指定的银行缴纳罚款确有困难，经当事人提出，行政机关及其执法人员可以当场收缴罚款。</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第四十九条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行政机关及其执法人员当场收缴罚款的，必须向当事人出具省、自治区、直辖市财政部门统一制发的罚款收据；</w:t>
      </w:r>
      <w:proofErr w:type="gramStart"/>
      <w:r w:rsidRPr="00AE75A7">
        <w:rPr>
          <w:rFonts w:ascii="Arial" w:eastAsia="宋体" w:hAnsi="Arial" w:cs="Arial"/>
          <w:color w:val="666666"/>
          <w:kern w:val="0"/>
          <w:szCs w:val="21"/>
        </w:rPr>
        <w:t>不</w:t>
      </w:r>
      <w:proofErr w:type="gramEnd"/>
      <w:r w:rsidRPr="00AE75A7">
        <w:rPr>
          <w:rFonts w:ascii="Arial" w:eastAsia="宋体" w:hAnsi="Arial" w:cs="Arial"/>
          <w:color w:val="666666"/>
          <w:kern w:val="0"/>
          <w:szCs w:val="21"/>
        </w:rPr>
        <w:t>出具财政部门统一制发的罚款收缴的，当事人有权拒绝缴纳罚款。</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第五十条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执法人员当场收缴的罚款，应当自收缴罚款之日起二日内，交至行政机关；在水上当场收缴的罚款，应当自抵岸之日起二日内交至行政机关；行政机关应当在二日内将罚款缴付指定的银行。</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第五十一条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当事人逾期不履行行政处罚决定的，</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行政处罚决定的行政机关可以采取下列措施：</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（一）到期不缴纳罚款的，每日按罚款数额的百分之三加处罚款；</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（二）根据法律规定，将查封、扣押的财物拍卖或者将冻结的存款划拨抵缴罚款；</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（三）申请人民法院强制执行。</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第五十二条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当事人确有经济困难，需要延期或者分期缴纳罚款的，经当事人申请和行政机关批准，可以暂缓或者分期缴纳。</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第五十三条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除依法应当予以销毁的物品外，依法没收的非法财物必须按照国家规定公开拍卖或者按照国家有关规定处理。</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罚款、没收违法所得或者没收非法财物拍卖的款项，必须全部上缴国库，任何行政机关或者个人不得以任何形式截留、私分或者变相私分；财政部门不得以任何形式向</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行政处罚决定的行政机关返还罚款、没收的违法所得或者返还没收非法财物的拍卖款项。</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第五十四条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行政机关应当建立健全对行政处罚的监督制度。县级以上人民政府应当加强对行政处罚的监督检查。</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lastRenderedPageBreak/>
        <w:t>公民、法人或者其他组织对行政机关</w:t>
      </w:r>
      <w:proofErr w:type="gramStart"/>
      <w:r w:rsidRPr="00AE75A7">
        <w:rPr>
          <w:rFonts w:ascii="Arial" w:eastAsia="宋体" w:hAnsi="Arial" w:cs="Arial"/>
          <w:color w:val="666666"/>
          <w:kern w:val="0"/>
          <w:szCs w:val="21"/>
        </w:rPr>
        <w:t>作出</w:t>
      </w:r>
      <w:proofErr w:type="gramEnd"/>
      <w:r w:rsidRPr="00AE75A7">
        <w:rPr>
          <w:rFonts w:ascii="Arial" w:eastAsia="宋体" w:hAnsi="Arial" w:cs="Arial"/>
          <w:color w:val="666666"/>
          <w:kern w:val="0"/>
          <w:szCs w:val="21"/>
        </w:rPr>
        <w:t>的行政处罚，有权申诉或者检举；行政机关应当认真审查，发现行政处罚有错误的，应当主动改正。</w:t>
      </w:r>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第七章</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法律责任</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第五十五条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行政机关实施行政处罚，有下列情形之一的，由上级行政机关或者有关部门责令改正，可以对直接负责的主管人员和其他直接责任人员依法给予行政处分：</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（一）没有法定的行政处罚依据的；</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（二）擅自改变行政处罚种类、幅度的；</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（三）违反法定的行政处罚程序的；</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（四）违反本法第十八条关于委托处罚的规定的。</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第五十六条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第五十七条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第五十八条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将罚款、没收的违法所得或者财物截留、私分或者变相私分的，由财政部门或者有关部门予以追缴，对直接负责的主管人员和其他直接责任人员依法给予行政处分；情节严重构成犯罪的，依法追究刑事责任。</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执法人员利用职务上的便利，索取或者收受他人财物、收缴罚款据为己有，构成犯罪的，依法追究刑事责任；情节轻微不构成犯罪的，依法给予行政处分。</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第五十九条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行政机关使用或者损毁扣押的财物，对当事人造成损失的，应当依法予以赔偿，对直接负责的主管人员和其他直接责任人员依法给予行政处分。</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第六十条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lastRenderedPageBreak/>
        <w:t>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第六十一条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第六十二条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rsidR="00AE75A7" w:rsidRPr="00AE75A7" w:rsidRDefault="00AE75A7" w:rsidP="00AE75A7">
      <w:pPr>
        <w:widowControl/>
        <w:shd w:val="clear" w:color="auto" w:fill="FFFFFF"/>
        <w:spacing w:line="486" w:lineRule="atLeast"/>
        <w:ind w:firstLine="480"/>
        <w:jc w:val="center"/>
        <w:rPr>
          <w:rFonts w:ascii="Arial" w:eastAsia="宋体" w:hAnsi="Arial" w:cs="Arial"/>
          <w:b/>
          <w:bCs/>
          <w:color w:val="333333"/>
          <w:kern w:val="0"/>
          <w:sz w:val="27"/>
          <w:szCs w:val="27"/>
        </w:rPr>
      </w:pPr>
      <w:r w:rsidRPr="00AE75A7">
        <w:rPr>
          <w:rFonts w:ascii="Arial" w:eastAsia="宋体" w:hAnsi="Arial" w:cs="Arial"/>
          <w:b/>
          <w:bCs/>
          <w:color w:val="333333"/>
          <w:kern w:val="0"/>
          <w:sz w:val="27"/>
          <w:szCs w:val="27"/>
        </w:rPr>
        <w:t>第八章</w:t>
      </w:r>
      <w:r w:rsidRPr="00AE75A7">
        <w:rPr>
          <w:rFonts w:ascii="Arial" w:eastAsia="宋体" w:hAnsi="Arial" w:cs="Arial"/>
          <w:b/>
          <w:bCs/>
          <w:color w:val="333333"/>
          <w:kern w:val="0"/>
          <w:sz w:val="27"/>
        </w:rPr>
        <w:t> </w:t>
      </w:r>
      <w:r w:rsidRPr="00AE75A7">
        <w:rPr>
          <w:rFonts w:ascii="Arial" w:eastAsia="宋体" w:hAnsi="Arial" w:cs="Arial"/>
          <w:b/>
          <w:bCs/>
          <w:color w:val="333333"/>
          <w:kern w:val="0"/>
          <w:sz w:val="27"/>
          <w:szCs w:val="27"/>
        </w:rPr>
        <w:t>附则</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第六十三条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本法第四十六条罚款决定与罚款收缴分离的规定，由国务院制定具体实施办法。</w:t>
      </w:r>
    </w:p>
    <w:p w:rsidR="00AE75A7" w:rsidRPr="00AE75A7" w:rsidRDefault="00AE75A7" w:rsidP="00AE75A7">
      <w:pPr>
        <w:widowControl/>
        <w:shd w:val="clear" w:color="auto" w:fill="FFFFFF"/>
        <w:spacing w:line="378" w:lineRule="atLeast"/>
        <w:ind w:firstLine="480"/>
        <w:jc w:val="left"/>
        <w:rPr>
          <w:rFonts w:ascii="Arial" w:eastAsia="宋体" w:hAnsi="Arial" w:cs="Arial"/>
          <w:color w:val="666666"/>
          <w:kern w:val="0"/>
          <w:szCs w:val="21"/>
        </w:rPr>
      </w:pPr>
      <w:r w:rsidRPr="00AE75A7">
        <w:rPr>
          <w:rFonts w:ascii="Arial" w:eastAsia="宋体" w:hAnsi="Arial" w:cs="Arial"/>
          <w:b/>
          <w:bCs/>
          <w:color w:val="666666"/>
          <w:kern w:val="0"/>
          <w:szCs w:val="21"/>
        </w:rPr>
        <w:t>第六十四条</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本法自１９９６年１０月１日起施行。</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本法公布前制定的法规和规章关于行政处罚的规定与本法不符合的，应当自本法公布之日起，依照本法规定予以修订，在１９９７年１２月３１日前修订完毕。</w:t>
      </w:r>
    </w:p>
    <w:p w:rsidR="00AE75A7" w:rsidRPr="00AE75A7" w:rsidRDefault="00AE75A7" w:rsidP="00AE75A7">
      <w:pPr>
        <w:widowControl/>
        <w:shd w:val="clear" w:color="auto" w:fill="FFFFFF"/>
        <w:spacing w:line="390" w:lineRule="atLeast"/>
        <w:jc w:val="left"/>
        <w:rPr>
          <w:rFonts w:ascii="Arial" w:eastAsia="宋体" w:hAnsi="Arial" w:cs="Arial"/>
          <w:color w:val="8A8A8A"/>
          <w:kern w:val="0"/>
          <w:sz w:val="18"/>
          <w:szCs w:val="18"/>
        </w:rPr>
      </w:pP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附：</w:t>
      </w:r>
      <w:r w:rsidRPr="00AE75A7">
        <w:rPr>
          <w:rFonts w:ascii="Arial" w:eastAsia="宋体" w:hAnsi="Arial" w:cs="Arial"/>
          <w:color w:val="666666"/>
          <w:kern w:val="0"/>
          <w:szCs w:val="21"/>
        </w:rPr>
        <w:t xml:space="preserve"> </w:t>
      </w:r>
      <w:r w:rsidRPr="00AE75A7">
        <w:rPr>
          <w:rFonts w:ascii="Arial" w:eastAsia="宋体" w:hAnsi="Arial" w:cs="Arial"/>
          <w:color w:val="666666"/>
          <w:kern w:val="0"/>
          <w:szCs w:val="21"/>
        </w:rPr>
        <w:t>刑法有关条文</w:t>
      </w:r>
    </w:p>
    <w:p w:rsidR="00AE75A7" w:rsidRPr="00AE75A7" w:rsidRDefault="00AE75A7" w:rsidP="00AE75A7">
      <w:pPr>
        <w:widowControl/>
        <w:shd w:val="clear" w:color="auto" w:fill="FFFFFF"/>
        <w:spacing w:before="150" w:line="378" w:lineRule="atLeast"/>
        <w:ind w:firstLine="480"/>
        <w:jc w:val="left"/>
        <w:rPr>
          <w:rFonts w:ascii="Arial" w:eastAsia="宋体" w:hAnsi="Arial" w:cs="Arial"/>
          <w:color w:val="666666"/>
          <w:kern w:val="0"/>
          <w:szCs w:val="21"/>
        </w:rPr>
      </w:pPr>
      <w:r w:rsidRPr="00AE75A7">
        <w:rPr>
          <w:rFonts w:ascii="Arial" w:eastAsia="宋体" w:hAnsi="Arial" w:cs="Arial"/>
          <w:color w:val="666666"/>
          <w:kern w:val="0"/>
          <w:szCs w:val="21"/>
        </w:rPr>
        <w:t>第一百八十八条</w:t>
      </w:r>
      <w:r w:rsidRPr="00AE75A7">
        <w:rPr>
          <w:rFonts w:ascii="Arial" w:eastAsia="宋体" w:hAnsi="Arial" w:cs="Arial"/>
          <w:color w:val="666666"/>
          <w:kern w:val="0"/>
          <w:szCs w:val="21"/>
        </w:rPr>
        <w:t xml:space="preserve"> </w:t>
      </w:r>
      <w:r w:rsidRPr="00AE75A7">
        <w:rPr>
          <w:rFonts w:ascii="Arial" w:eastAsia="宋体" w:hAnsi="Arial" w:cs="Arial"/>
          <w:color w:val="666666"/>
          <w:kern w:val="0"/>
          <w:szCs w:val="21"/>
        </w:rPr>
        <w:t>司法工作人员徇私舞弊，对明知是无罪的人而使他受追诉、对明知是有罪的人而故意包庇不使他受追诉，或者故意颠倒黑白做枉法裁判的，处五年以下有期徒刑、拘役或者剥夺政治权利；情节特别严重的，处五年以上有期徒刑。</w:t>
      </w:r>
    </w:p>
    <w:p w:rsidR="00A520F7" w:rsidRPr="00AE75A7" w:rsidRDefault="00A520F7"/>
    <w:sectPr w:rsidR="00A520F7" w:rsidRPr="00AE75A7" w:rsidSect="00A52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D6B5E"/>
    <w:multiLevelType w:val="multilevel"/>
    <w:tmpl w:val="A3F8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75A7"/>
    <w:rsid w:val="00A520F7"/>
    <w:rsid w:val="00AE75A7"/>
    <w:rsid w:val="00DA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5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E75A7"/>
    <w:rPr>
      <w:color w:val="0000FF"/>
      <w:u w:val="single"/>
    </w:rPr>
  </w:style>
  <w:style w:type="paragraph" w:customStyle="1" w:styleId="rongzizhang">
    <w:name w:val="rong_zi_zhang"/>
    <w:basedOn w:val="a"/>
    <w:rsid w:val="00AE75A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E7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05232">
      <w:bodyDiv w:val="1"/>
      <w:marLeft w:val="0"/>
      <w:marRight w:val="0"/>
      <w:marTop w:val="0"/>
      <w:marBottom w:val="0"/>
      <w:divBdr>
        <w:top w:val="none" w:sz="0" w:space="0" w:color="auto"/>
        <w:left w:val="none" w:sz="0" w:space="0" w:color="auto"/>
        <w:bottom w:val="none" w:sz="0" w:space="0" w:color="auto"/>
        <w:right w:val="none" w:sz="0" w:space="0" w:color="auto"/>
      </w:divBdr>
      <w:divsChild>
        <w:div w:id="657733308">
          <w:marLeft w:val="0"/>
          <w:marRight w:val="0"/>
          <w:marTop w:val="0"/>
          <w:marBottom w:val="0"/>
          <w:divBdr>
            <w:top w:val="none" w:sz="0" w:space="0" w:color="auto"/>
            <w:left w:val="none" w:sz="0" w:space="0" w:color="auto"/>
            <w:bottom w:val="none" w:sz="0" w:space="0" w:color="auto"/>
            <w:right w:val="none" w:sz="0" w:space="0" w:color="auto"/>
          </w:divBdr>
          <w:divsChild>
            <w:div w:id="130947144">
              <w:marLeft w:val="0"/>
              <w:marRight w:val="0"/>
              <w:marTop w:val="0"/>
              <w:marBottom w:val="0"/>
              <w:divBdr>
                <w:top w:val="none" w:sz="0" w:space="0" w:color="auto"/>
                <w:left w:val="none" w:sz="0" w:space="0" w:color="auto"/>
                <w:bottom w:val="none" w:sz="0" w:space="0" w:color="auto"/>
                <w:right w:val="none" w:sz="0" w:space="0" w:color="auto"/>
              </w:divBdr>
              <w:divsChild>
                <w:div w:id="124473330">
                  <w:marLeft w:val="0"/>
                  <w:marRight w:val="0"/>
                  <w:marTop w:val="0"/>
                  <w:marBottom w:val="0"/>
                  <w:divBdr>
                    <w:top w:val="none" w:sz="0" w:space="0" w:color="auto"/>
                    <w:left w:val="none" w:sz="0" w:space="0" w:color="auto"/>
                    <w:bottom w:val="none" w:sz="0" w:space="0" w:color="auto"/>
                    <w:right w:val="none" w:sz="0" w:space="0" w:color="auto"/>
                  </w:divBdr>
                </w:div>
              </w:divsChild>
            </w:div>
            <w:div w:id="283537415">
              <w:marLeft w:val="0"/>
              <w:marRight w:val="0"/>
              <w:marTop w:val="0"/>
              <w:marBottom w:val="0"/>
              <w:divBdr>
                <w:top w:val="none" w:sz="0" w:space="0" w:color="auto"/>
                <w:left w:val="none" w:sz="0" w:space="0" w:color="auto"/>
                <w:bottom w:val="none" w:sz="0" w:space="0" w:color="auto"/>
                <w:right w:val="none" w:sz="0" w:space="0" w:color="auto"/>
              </w:divBdr>
            </w:div>
            <w:div w:id="1466435906">
              <w:marLeft w:val="0"/>
              <w:marRight w:val="0"/>
              <w:marTop w:val="0"/>
              <w:marBottom w:val="0"/>
              <w:divBdr>
                <w:top w:val="none" w:sz="0" w:space="0" w:color="auto"/>
                <w:left w:val="none" w:sz="0" w:space="0" w:color="auto"/>
                <w:bottom w:val="none" w:sz="0" w:space="0" w:color="auto"/>
                <w:right w:val="none" w:sz="0" w:space="0" w:color="auto"/>
              </w:divBdr>
            </w:div>
            <w:div w:id="1027172201">
              <w:marLeft w:val="0"/>
              <w:marRight w:val="0"/>
              <w:marTop w:val="0"/>
              <w:marBottom w:val="0"/>
              <w:divBdr>
                <w:top w:val="none" w:sz="0" w:space="0" w:color="auto"/>
                <w:left w:val="none" w:sz="0" w:space="0" w:color="auto"/>
                <w:bottom w:val="none" w:sz="0" w:space="0" w:color="auto"/>
                <w:right w:val="none" w:sz="0" w:space="0" w:color="auto"/>
              </w:divBdr>
            </w:div>
            <w:div w:id="989942806">
              <w:marLeft w:val="0"/>
              <w:marRight w:val="0"/>
              <w:marTop w:val="0"/>
              <w:marBottom w:val="0"/>
              <w:divBdr>
                <w:top w:val="none" w:sz="0" w:space="0" w:color="auto"/>
                <w:left w:val="none" w:sz="0" w:space="0" w:color="auto"/>
                <w:bottom w:val="none" w:sz="0" w:space="0" w:color="auto"/>
                <w:right w:val="none" w:sz="0" w:space="0" w:color="auto"/>
              </w:divBdr>
            </w:div>
            <w:div w:id="1757437831">
              <w:marLeft w:val="0"/>
              <w:marRight w:val="0"/>
              <w:marTop w:val="0"/>
              <w:marBottom w:val="0"/>
              <w:divBdr>
                <w:top w:val="none" w:sz="0" w:space="0" w:color="auto"/>
                <w:left w:val="none" w:sz="0" w:space="0" w:color="auto"/>
                <w:bottom w:val="none" w:sz="0" w:space="0" w:color="auto"/>
                <w:right w:val="none" w:sz="0" w:space="0" w:color="auto"/>
              </w:divBdr>
            </w:div>
            <w:div w:id="1774587698">
              <w:marLeft w:val="0"/>
              <w:marRight w:val="0"/>
              <w:marTop w:val="0"/>
              <w:marBottom w:val="0"/>
              <w:divBdr>
                <w:top w:val="none" w:sz="0" w:space="0" w:color="auto"/>
                <w:left w:val="none" w:sz="0" w:space="0" w:color="auto"/>
                <w:bottom w:val="none" w:sz="0" w:space="0" w:color="auto"/>
                <w:right w:val="none" w:sz="0" w:space="0" w:color="auto"/>
              </w:divBdr>
            </w:div>
            <w:div w:id="142821473">
              <w:marLeft w:val="0"/>
              <w:marRight w:val="0"/>
              <w:marTop w:val="0"/>
              <w:marBottom w:val="0"/>
              <w:divBdr>
                <w:top w:val="none" w:sz="0" w:space="0" w:color="auto"/>
                <w:left w:val="none" w:sz="0" w:space="0" w:color="auto"/>
                <w:bottom w:val="none" w:sz="0" w:space="0" w:color="auto"/>
                <w:right w:val="none" w:sz="0" w:space="0" w:color="auto"/>
              </w:divBdr>
            </w:div>
            <w:div w:id="1198473216">
              <w:marLeft w:val="0"/>
              <w:marRight w:val="0"/>
              <w:marTop w:val="0"/>
              <w:marBottom w:val="0"/>
              <w:divBdr>
                <w:top w:val="none" w:sz="0" w:space="0" w:color="auto"/>
                <w:left w:val="none" w:sz="0" w:space="0" w:color="auto"/>
                <w:bottom w:val="none" w:sz="0" w:space="0" w:color="auto"/>
                <w:right w:val="none" w:sz="0" w:space="0" w:color="auto"/>
              </w:divBdr>
            </w:div>
            <w:div w:id="1461533036">
              <w:marLeft w:val="0"/>
              <w:marRight w:val="0"/>
              <w:marTop w:val="0"/>
              <w:marBottom w:val="0"/>
              <w:divBdr>
                <w:top w:val="none" w:sz="0" w:space="0" w:color="auto"/>
                <w:left w:val="none" w:sz="0" w:space="0" w:color="auto"/>
                <w:bottom w:val="none" w:sz="0" w:space="0" w:color="auto"/>
                <w:right w:val="none" w:sz="0" w:space="0" w:color="auto"/>
              </w:divBdr>
            </w:div>
            <w:div w:id="1886985605">
              <w:marLeft w:val="0"/>
              <w:marRight w:val="0"/>
              <w:marTop w:val="0"/>
              <w:marBottom w:val="0"/>
              <w:divBdr>
                <w:top w:val="none" w:sz="0" w:space="0" w:color="auto"/>
                <w:left w:val="none" w:sz="0" w:space="0" w:color="auto"/>
                <w:bottom w:val="none" w:sz="0" w:space="0" w:color="auto"/>
                <w:right w:val="none" w:sz="0" w:space="0" w:color="auto"/>
              </w:divBdr>
            </w:div>
            <w:div w:id="1991908002">
              <w:marLeft w:val="0"/>
              <w:marRight w:val="0"/>
              <w:marTop w:val="0"/>
              <w:marBottom w:val="0"/>
              <w:divBdr>
                <w:top w:val="none" w:sz="0" w:space="0" w:color="auto"/>
                <w:left w:val="none" w:sz="0" w:space="0" w:color="auto"/>
                <w:bottom w:val="none" w:sz="0" w:space="0" w:color="auto"/>
                <w:right w:val="none" w:sz="0" w:space="0" w:color="auto"/>
              </w:divBdr>
            </w:div>
            <w:div w:id="948010164">
              <w:marLeft w:val="0"/>
              <w:marRight w:val="0"/>
              <w:marTop w:val="0"/>
              <w:marBottom w:val="0"/>
              <w:divBdr>
                <w:top w:val="none" w:sz="0" w:space="0" w:color="auto"/>
                <w:left w:val="none" w:sz="0" w:space="0" w:color="auto"/>
                <w:bottom w:val="none" w:sz="0" w:space="0" w:color="auto"/>
                <w:right w:val="none" w:sz="0" w:space="0" w:color="auto"/>
              </w:divBdr>
            </w:div>
            <w:div w:id="781724535">
              <w:marLeft w:val="0"/>
              <w:marRight w:val="0"/>
              <w:marTop w:val="0"/>
              <w:marBottom w:val="0"/>
              <w:divBdr>
                <w:top w:val="none" w:sz="0" w:space="0" w:color="auto"/>
                <w:left w:val="none" w:sz="0" w:space="0" w:color="auto"/>
                <w:bottom w:val="none" w:sz="0" w:space="0" w:color="auto"/>
                <w:right w:val="none" w:sz="0" w:space="0" w:color="auto"/>
              </w:divBdr>
            </w:div>
            <w:div w:id="396979632">
              <w:marLeft w:val="0"/>
              <w:marRight w:val="0"/>
              <w:marTop w:val="0"/>
              <w:marBottom w:val="0"/>
              <w:divBdr>
                <w:top w:val="none" w:sz="0" w:space="0" w:color="auto"/>
                <w:left w:val="none" w:sz="0" w:space="0" w:color="auto"/>
                <w:bottom w:val="none" w:sz="0" w:space="0" w:color="auto"/>
                <w:right w:val="none" w:sz="0" w:space="0" w:color="auto"/>
              </w:divBdr>
            </w:div>
            <w:div w:id="719745842">
              <w:marLeft w:val="0"/>
              <w:marRight w:val="0"/>
              <w:marTop w:val="0"/>
              <w:marBottom w:val="0"/>
              <w:divBdr>
                <w:top w:val="none" w:sz="0" w:space="0" w:color="auto"/>
                <w:left w:val="none" w:sz="0" w:space="0" w:color="auto"/>
                <w:bottom w:val="none" w:sz="0" w:space="0" w:color="auto"/>
                <w:right w:val="none" w:sz="0" w:space="0" w:color="auto"/>
              </w:divBdr>
            </w:div>
            <w:div w:id="45685100">
              <w:marLeft w:val="0"/>
              <w:marRight w:val="0"/>
              <w:marTop w:val="0"/>
              <w:marBottom w:val="0"/>
              <w:divBdr>
                <w:top w:val="none" w:sz="0" w:space="0" w:color="auto"/>
                <w:left w:val="none" w:sz="0" w:space="0" w:color="auto"/>
                <w:bottom w:val="none" w:sz="0" w:space="0" w:color="auto"/>
                <w:right w:val="none" w:sz="0" w:space="0" w:color="auto"/>
              </w:divBdr>
            </w:div>
            <w:div w:id="1465732879">
              <w:marLeft w:val="0"/>
              <w:marRight w:val="0"/>
              <w:marTop w:val="0"/>
              <w:marBottom w:val="0"/>
              <w:divBdr>
                <w:top w:val="none" w:sz="0" w:space="0" w:color="auto"/>
                <w:left w:val="none" w:sz="0" w:space="0" w:color="auto"/>
                <w:bottom w:val="none" w:sz="0" w:space="0" w:color="auto"/>
                <w:right w:val="none" w:sz="0" w:space="0" w:color="auto"/>
              </w:divBdr>
            </w:div>
            <w:div w:id="92365866">
              <w:marLeft w:val="0"/>
              <w:marRight w:val="0"/>
              <w:marTop w:val="0"/>
              <w:marBottom w:val="0"/>
              <w:divBdr>
                <w:top w:val="none" w:sz="0" w:space="0" w:color="auto"/>
                <w:left w:val="none" w:sz="0" w:space="0" w:color="auto"/>
                <w:bottom w:val="none" w:sz="0" w:space="0" w:color="auto"/>
                <w:right w:val="none" w:sz="0" w:space="0" w:color="auto"/>
              </w:divBdr>
            </w:div>
            <w:div w:id="1389648416">
              <w:marLeft w:val="0"/>
              <w:marRight w:val="0"/>
              <w:marTop w:val="0"/>
              <w:marBottom w:val="0"/>
              <w:divBdr>
                <w:top w:val="none" w:sz="0" w:space="0" w:color="auto"/>
                <w:left w:val="none" w:sz="0" w:space="0" w:color="auto"/>
                <w:bottom w:val="none" w:sz="0" w:space="0" w:color="auto"/>
                <w:right w:val="none" w:sz="0" w:space="0" w:color="auto"/>
              </w:divBdr>
            </w:div>
            <w:div w:id="818183374">
              <w:marLeft w:val="0"/>
              <w:marRight w:val="0"/>
              <w:marTop w:val="0"/>
              <w:marBottom w:val="0"/>
              <w:divBdr>
                <w:top w:val="none" w:sz="0" w:space="0" w:color="auto"/>
                <w:left w:val="none" w:sz="0" w:space="0" w:color="auto"/>
                <w:bottom w:val="none" w:sz="0" w:space="0" w:color="auto"/>
                <w:right w:val="none" w:sz="0" w:space="0" w:color="auto"/>
              </w:divBdr>
            </w:div>
            <w:div w:id="462426614">
              <w:marLeft w:val="0"/>
              <w:marRight w:val="0"/>
              <w:marTop w:val="0"/>
              <w:marBottom w:val="0"/>
              <w:divBdr>
                <w:top w:val="none" w:sz="0" w:space="0" w:color="auto"/>
                <w:left w:val="none" w:sz="0" w:space="0" w:color="auto"/>
                <w:bottom w:val="none" w:sz="0" w:space="0" w:color="auto"/>
                <w:right w:val="none" w:sz="0" w:space="0" w:color="auto"/>
              </w:divBdr>
            </w:div>
            <w:div w:id="584920224">
              <w:marLeft w:val="0"/>
              <w:marRight w:val="0"/>
              <w:marTop w:val="0"/>
              <w:marBottom w:val="0"/>
              <w:divBdr>
                <w:top w:val="none" w:sz="0" w:space="0" w:color="auto"/>
                <w:left w:val="none" w:sz="0" w:space="0" w:color="auto"/>
                <w:bottom w:val="none" w:sz="0" w:space="0" w:color="auto"/>
                <w:right w:val="none" w:sz="0" w:space="0" w:color="auto"/>
              </w:divBdr>
            </w:div>
            <w:div w:id="385371408">
              <w:marLeft w:val="0"/>
              <w:marRight w:val="0"/>
              <w:marTop w:val="0"/>
              <w:marBottom w:val="0"/>
              <w:divBdr>
                <w:top w:val="none" w:sz="0" w:space="0" w:color="auto"/>
                <w:left w:val="none" w:sz="0" w:space="0" w:color="auto"/>
                <w:bottom w:val="none" w:sz="0" w:space="0" w:color="auto"/>
                <w:right w:val="none" w:sz="0" w:space="0" w:color="auto"/>
              </w:divBdr>
            </w:div>
            <w:div w:id="2134907661">
              <w:marLeft w:val="0"/>
              <w:marRight w:val="0"/>
              <w:marTop w:val="0"/>
              <w:marBottom w:val="0"/>
              <w:divBdr>
                <w:top w:val="none" w:sz="0" w:space="0" w:color="auto"/>
                <w:left w:val="none" w:sz="0" w:space="0" w:color="auto"/>
                <w:bottom w:val="none" w:sz="0" w:space="0" w:color="auto"/>
                <w:right w:val="none" w:sz="0" w:space="0" w:color="auto"/>
              </w:divBdr>
            </w:div>
            <w:div w:id="1364790916">
              <w:marLeft w:val="0"/>
              <w:marRight w:val="0"/>
              <w:marTop w:val="0"/>
              <w:marBottom w:val="0"/>
              <w:divBdr>
                <w:top w:val="none" w:sz="0" w:space="0" w:color="auto"/>
                <w:left w:val="none" w:sz="0" w:space="0" w:color="auto"/>
                <w:bottom w:val="none" w:sz="0" w:space="0" w:color="auto"/>
                <w:right w:val="none" w:sz="0" w:space="0" w:color="auto"/>
              </w:divBdr>
            </w:div>
            <w:div w:id="2019502872">
              <w:marLeft w:val="0"/>
              <w:marRight w:val="0"/>
              <w:marTop w:val="0"/>
              <w:marBottom w:val="0"/>
              <w:divBdr>
                <w:top w:val="none" w:sz="0" w:space="0" w:color="auto"/>
                <w:left w:val="none" w:sz="0" w:space="0" w:color="auto"/>
                <w:bottom w:val="none" w:sz="0" w:space="0" w:color="auto"/>
                <w:right w:val="none" w:sz="0" w:space="0" w:color="auto"/>
              </w:divBdr>
            </w:div>
            <w:div w:id="1578902895">
              <w:marLeft w:val="0"/>
              <w:marRight w:val="0"/>
              <w:marTop w:val="0"/>
              <w:marBottom w:val="0"/>
              <w:divBdr>
                <w:top w:val="none" w:sz="0" w:space="0" w:color="auto"/>
                <w:left w:val="none" w:sz="0" w:space="0" w:color="auto"/>
                <w:bottom w:val="none" w:sz="0" w:space="0" w:color="auto"/>
                <w:right w:val="none" w:sz="0" w:space="0" w:color="auto"/>
              </w:divBdr>
            </w:div>
            <w:div w:id="964240300">
              <w:marLeft w:val="0"/>
              <w:marRight w:val="0"/>
              <w:marTop w:val="0"/>
              <w:marBottom w:val="0"/>
              <w:divBdr>
                <w:top w:val="none" w:sz="0" w:space="0" w:color="auto"/>
                <w:left w:val="none" w:sz="0" w:space="0" w:color="auto"/>
                <w:bottom w:val="none" w:sz="0" w:space="0" w:color="auto"/>
                <w:right w:val="none" w:sz="0" w:space="0" w:color="auto"/>
              </w:divBdr>
            </w:div>
            <w:div w:id="460348191">
              <w:marLeft w:val="0"/>
              <w:marRight w:val="0"/>
              <w:marTop w:val="0"/>
              <w:marBottom w:val="0"/>
              <w:divBdr>
                <w:top w:val="none" w:sz="0" w:space="0" w:color="auto"/>
                <w:left w:val="none" w:sz="0" w:space="0" w:color="auto"/>
                <w:bottom w:val="none" w:sz="0" w:space="0" w:color="auto"/>
                <w:right w:val="none" w:sz="0" w:space="0" w:color="auto"/>
              </w:divBdr>
            </w:div>
            <w:div w:id="1576087851">
              <w:marLeft w:val="0"/>
              <w:marRight w:val="0"/>
              <w:marTop w:val="0"/>
              <w:marBottom w:val="0"/>
              <w:divBdr>
                <w:top w:val="none" w:sz="0" w:space="0" w:color="auto"/>
                <w:left w:val="none" w:sz="0" w:space="0" w:color="auto"/>
                <w:bottom w:val="none" w:sz="0" w:space="0" w:color="auto"/>
                <w:right w:val="none" w:sz="0" w:space="0" w:color="auto"/>
              </w:divBdr>
            </w:div>
            <w:div w:id="1742748185">
              <w:marLeft w:val="0"/>
              <w:marRight w:val="0"/>
              <w:marTop w:val="0"/>
              <w:marBottom w:val="0"/>
              <w:divBdr>
                <w:top w:val="none" w:sz="0" w:space="0" w:color="auto"/>
                <w:left w:val="none" w:sz="0" w:space="0" w:color="auto"/>
                <w:bottom w:val="none" w:sz="0" w:space="0" w:color="auto"/>
                <w:right w:val="none" w:sz="0" w:space="0" w:color="auto"/>
              </w:divBdr>
            </w:div>
            <w:div w:id="1707290292">
              <w:marLeft w:val="0"/>
              <w:marRight w:val="0"/>
              <w:marTop w:val="0"/>
              <w:marBottom w:val="0"/>
              <w:divBdr>
                <w:top w:val="none" w:sz="0" w:space="0" w:color="auto"/>
                <w:left w:val="none" w:sz="0" w:space="0" w:color="auto"/>
                <w:bottom w:val="none" w:sz="0" w:space="0" w:color="auto"/>
                <w:right w:val="none" w:sz="0" w:space="0" w:color="auto"/>
              </w:divBdr>
            </w:div>
            <w:div w:id="1300381949">
              <w:marLeft w:val="0"/>
              <w:marRight w:val="0"/>
              <w:marTop w:val="0"/>
              <w:marBottom w:val="0"/>
              <w:divBdr>
                <w:top w:val="none" w:sz="0" w:space="0" w:color="auto"/>
                <w:left w:val="none" w:sz="0" w:space="0" w:color="auto"/>
                <w:bottom w:val="none" w:sz="0" w:space="0" w:color="auto"/>
                <w:right w:val="none" w:sz="0" w:space="0" w:color="auto"/>
              </w:divBdr>
            </w:div>
            <w:div w:id="1459376820">
              <w:marLeft w:val="0"/>
              <w:marRight w:val="0"/>
              <w:marTop w:val="0"/>
              <w:marBottom w:val="0"/>
              <w:divBdr>
                <w:top w:val="none" w:sz="0" w:space="0" w:color="auto"/>
                <w:left w:val="none" w:sz="0" w:space="0" w:color="auto"/>
                <w:bottom w:val="none" w:sz="0" w:space="0" w:color="auto"/>
                <w:right w:val="none" w:sz="0" w:space="0" w:color="auto"/>
              </w:divBdr>
            </w:div>
            <w:div w:id="1704280809">
              <w:marLeft w:val="0"/>
              <w:marRight w:val="0"/>
              <w:marTop w:val="0"/>
              <w:marBottom w:val="0"/>
              <w:divBdr>
                <w:top w:val="none" w:sz="0" w:space="0" w:color="auto"/>
                <w:left w:val="none" w:sz="0" w:space="0" w:color="auto"/>
                <w:bottom w:val="none" w:sz="0" w:space="0" w:color="auto"/>
                <w:right w:val="none" w:sz="0" w:space="0" w:color="auto"/>
              </w:divBdr>
            </w:div>
            <w:div w:id="272202822">
              <w:marLeft w:val="0"/>
              <w:marRight w:val="0"/>
              <w:marTop w:val="0"/>
              <w:marBottom w:val="0"/>
              <w:divBdr>
                <w:top w:val="none" w:sz="0" w:space="0" w:color="auto"/>
                <w:left w:val="none" w:sz="0" w:space="0" w:color="auto"/>
                <w:bottom w:val="none" w:sz="0" w:space="0" w:color="auto"/>
                <w:right w:val="none" w:sz="0" w:space="0" w:color="auto"/>
              </w:divBdr>
            </w:div>
            <w:div w:id="1180583341">
              <w:marLeft w:val="0"/>
              <w:marRight w:val="0"/>
              <w:marTop w:val="0"/>
              <w:marBottom w:val="0"/>
              <w:divBdr>
                <w:top w:val="none" w:sz="0" w:space="0" w:color="auto"/>
                <w:left w:val="none" w:sz="0" w:space="0" w:color="auto"/>
                <w:bottom w:val="none" w:sz="0" w:space="0" w:color="auto"/>
                <w:right w:val="none" w:sz="0" w:space="0" w:color="auto"/>
              </w:divBdr>
            </w:div>
            <w:div w:id="335807282">
              <w:marLeft w:val="0"/>
              <w:marRight w:val="0"/>
              <w:marTop w:val="0"/>
              <w:marBottom w:val="0"/>
              <w:divBdr>
                <w:top w:val="none" w:sz="0" w:space="0" w:color="auto"/>
                <w:left w:val="none" w:sz="0" w:space="0" w:color="auto"/>
                <w:bottom w:val="none" w:sz="0" w:space="0" w:color="auto"/>
                <w:right w:val="none" w:sz="0" w:space="0" w:color="auto"/>
              </w:divBdr>
            </w:div>
            <w:div w:id="648637477">
              <w:marLeft w:val="0"/>
              <w:marRight w:val="0"/>
              <w:marTop w:val="0"/>
              <w:marBottom w:val="0"/>
              <w:divBdr>
                <w:top w:val="none" w:sz="0" w:space="0" w:color="auto"/>
                <w:left w:val="none" w:sz="0" w:space="0" w:color="auto"/>
                <w:bottom w:val="none" w:sz="0" w:space="0" w:color="auto"/>
                <w:right w:val="none" w:sz="0" w:space="0" w:color="auto"/>
              </w:divBdr>
            </w:div>
            <w:div w:id="1733696847">
              <w:marLeft w:val="0"/>
              <w:marRight w:val="0"/>
              <w:marTop w:val="0"/>
              <w:marBottom w:val="0"/>
              <w:divBdr>
                <w:top w:val="none" w:sz="0" w:space="0" w:color="auto"/>
                <w:left w:val="none" w:sz="0" w:space="0" w:color="auto"/>
                <w:bottom w:val="none" w:sz="0" w:space="0" w:color="auto"/>
                <w:right w:val="none" w:sz="0" w:space="0" w:color="auto"/>
              </w:divBdr>
            </w:div>
            <w:div w:id="1601643193">
              <w:marLeft w:val="0"/>
              <w:marRight w:val="0"/>
              <w:marTop w:val="0"/>
              <w:marBottom w:val="0"/>
              <w:divBdr>
                <w:top w:val="none" w:sz="0" w:space="0" w:color="auto"/>
                <w:left w:val="none" w:sz="0" w:space="0" w:color="auto"/>
                <w:bottom w:val="none" w:sz="0" w:space="0" w:color="auto"/>
                <w:right w:val="none" w:sz="0" w:space="0" w:color="auto"/>
              </w:divBdr>
            </w:div>
            <w:div w:id="731467452">
              <w:marLeft w:val="0"/>
              <w:marRight w:val="0"/>
              <w:marTop w:val="0"/>
              <w:marBottom w:val="0"/>
              <w:divBdr>
                <w:top w:val="none" w:sz="0" w:space="0" w:color="auto"/>
                <w:left w:val="none" w:sz="0" w:space="0" w:color="auto"/>
                <w:bottom w:val="none" w:sz="0" w:space="0" w:color="auto"/>
                <w:right w:val="none" w:sz="0" w:space="0" w:color="auto"/>
              </w:divBdr>
            </w:div>
            <w:div w:id="737826536">
              <w:marLeft w:val="0"/>
              <w:marRight w:val="0"/>
              <w:marTop w:val="0"/>
              <w:marBottom w:val="0"/>
              <w:divBdr>
                <w:top w:val="none" w:sz="0" w:space="0" w:color="auto"/>
                <w:left w:val="none" w:sz="0" w:space="0" w:color="auto"/>
                <w:bottom w:val="none" w:sz="0" w:space="0" w:color="auto"/>
                <w:right w:val="none" w:sz="0" w:space="0" w:color="auto"/>
              </w:divBdr>
            </w:div>
            <w:div w:id="443308080">
              <w:marLeft w:val="0"/>
              <w:marRight w:val="0"/>
              <w:marTop w:val="0"/>
              <w:marBottom w:val="0"/>
              <w:divBdr>
                <w:top w:val="none" w:sz="0" w:space="0" w:color="auto"/>
                <w:left w:val="none" w:sz="0" w:space="0" w:color="auto"/>
                <w:bottom w:val="none" w:sz="0" w:space="0" w:color="auto"/>
                <w:right w:val="none" w:sz="0" w:space="0" w:color="auto"/>
              </w:divBdr>
            </w:div>
            <w:div w:id="1051880933">
              <w:marLeft w:val="0"/>
              <w:marRight w:val="0"/>
              <w:marTop w:val="0"/>
              <w:marBottom w:val="0"/>
              <w:divBdr>
                <w:top w:val="none" w:sz="0" w:space="0" w:color="auto"/>
                <w:left w:val="none" w:sz="0" w:space="0" w:color="auto"/>
                <w:bottom w:val="none" w:sz="0" w:space="0" w:color="auto"/>
                <w:right w:val="none" w:sz="0" w:space="0" w:color="auto"/>
              </w:divBdr>
            </w:div>
            <w:div w:id="210927549">
              <w:marLeft w:val="0"/>
              <w:marRight w:val="0"/>
              <w:marTop w:val="0"/>
              <w:marBottom w:val="0"/>
              <w:divBdr>
                <w:top w:val="none" w:sz="0" w:space="0" w:color="auto"/>
                <w:left w:val="none" w:sz="0" w:space="0" w:color="auto"/>
                <w:bottom w:val="none" w:sz="0" w:space="0" w:color="auto"/>
                <w:right w:val="none" w:sz="0" w:space="0" w:color="auto"/>
              </w:divBdr>
            </w:div>
            <w:div w:id="915748277">
              <w:marLeft w:val="0"/>
              <w:marRight w:val="0"/>
              <w:marTop w:val="0"/>
              <w:marBottom w:val="0"/>
              <w:divBdr>
                <w:top w:val="none" w:sz="0" w:space="0" w:color="auto"/>
                <w:left w:val="none" w:sz="0" w:space="0" w:color="auto"/>
                <w:bottom w:val="none" w:sz="0" w:space="0" w:color="auto"/>
                <w:right w:val="none" w:sz="0" w:space="0" w:color="auto"/>
              </w:divBdr>
            </w:div>
            <w:div w:id="2006586422">
              <w:marLeft w:val="0"/>
              <w:marRight w:val="0"/>
              <w:marTop w:val="0"/>
              <w:marBottom w:val="0"/>
              <w:divBdr>
                <w:top w:val="none" w:sz="0" w:space="0" w:color="auto"/>
                <w:left w:val="none" w:sz="0" w:space="0" w:color="auto"/>
                <w:bottom w:val="none" w:sz="0" w:space="0" w:color="auto"/>
                <w:right w:val="none" w:sz="0" w:space="0" w:color="auto"/>
              </w:divBdr>
            </w:div>
            <w:div w:id="1997025256">
              <w:marLeft w:val="0"/>
              <w:marRight w:val="0"/>
              <w:marTop w:val="0"/>
              <w:marBottom w:val="0"/>
              <w:divBdr>
                <w:top w:val="none" w:sz="0" w:space="0" w:color="auto"/>
                <w:left w:val="none" w:sz="0" w:space="0" w:color="auto"/>
                <w:bottom w:val="none" w:sz="0" w:space="0" w:color="auto"/>
                <w:right w:val="none" w:sz="0" w:space="0" w:color="auto"/>
              </w:divBdr>
            </w:div>
            <w:div w:id="1977946330">
              <w:marLeft w:val="0"/>
              <w:marRight w:val="0"/>
              <w:marTop w:val="0"/>
              <w:marBottom w:val="0"/>
              <w:divBdr>
                <w:top w:val="none" w:sz="0" w:space="0" w:color="auto"/>
                <w:left w:val="none" w:sz="0" w:space="0" w:color="auto"/>
                <w:bottom w:val="none" w:sz="0" w:space="0" w:color="auto"/>
                <w:right w:val="none" w:sz="0" w:space="0" w:color="auto"/>
              </w:divBdr>
            </w:div>
            <w:div w:id="2136484665">
              <w:marLeft w:val="0"/>
              <w:marRight w:val="0"/>
              <w:marTop w:val="0"/>
              <w:marBottom w:val="0"/>
              <w:divBdr>
                <w:top w:val="none" w:sz="0" w:space="0" w:color="auto"/>
                <w:left w:val="none" w:sz="0" w:space="0" w:color="auto"/>
                <w:bottom w:val="none" w:sz="0" w:space="0" w:color="auto"/>
                <w:right w:val="none" w:sz="0" w:space="0" w:color="auto"/>
              </w:divBdr>
            </w:div>
            <w:div w:id="748036631">
              <w:marLeft w:val="0"/>
              <w:marRight w:val="0"/>
              <w:marTop w:val="0"/>
              <w:marBottom w:val="0"/>
              <w:divBdr>
                <w:top w:val="none" w:sz="0" w:space="0" w:color="auto"/>
                <w:left w:val="none" w:sz="0" w:space="0" w:color="auto"/>
                <w:bottom w:val="none" w:sz="0" w:space="0" w:color="auto"/>
                <w:right w:val="none" w:sz="0" w:space="0" w:color="auto"/>
              </w:divBdr>
            </w:div>
            <w:div w:id="1623733676">
              <w:marLeft w:val="0"/>
              <w:marRight w:val="0"/>
              <w:marTop w:val="0"/>
              <w:marBottom w:val="0"/>
              <w:divBdr>
                <w:top w:val="none" w:sz="0" w:space="0" w:color="auto"/>
                <w:left w:val="none" w:sz="0" w:space="0" w:color="auto"/>
                <w:bottom w:val="none" w:sz="0" w:space="0" w:color="auto"/>
                <w:right w:val="none" w:sz="0" w:space="0" w:color="auto"/>
              </w:divBdr>
            </w:div>
            <w:div w:id="697202965">
              <w:marLeft w:val="0"/>
              <w:marRight w:val="0"/>
              <w:marTop w:val="0"/>
              <w:marBottom w:val="0"/>
              <w:divBdr>
                <w:top w:val="none" w:sz="0" w:space="0" w:color="auto"/>
                <w:left w:val="none" w:sz="0" w:space="0" w:color="auto"/>
                <w:bottom w:val="none" w:sz="0" w:space="0" w:color="auto"/>
                <w:right w:val="none" w:sz="0" w:space="0" w:color="auto"/>
              </w:divBdr>
            </w:div>
            <w:div w:id="1399090795">
              <w:marLeft w:val="0"/>
              <w:marRight w:val="0"/>
              <w:marTop w:val="0"/>
              <w:marBottom w:val="0"/>
              <w:divBdr>
                <w:top w:val="none" w:sz="0" w:space="0" w:color="auto"/>
                <w:left w:val="none" w:sz="0" w:space="0" w:color="auto"/>
                <w:bottom w:val="none" w:sz="0" w:space="0" w:color="auto"/>
                <w:right w:val="none" w:sz="0" w:space="0" w:color="auto"/>
              </w:divBdr>
            </w:div>
            <w:div w:id="615990585">
              <w:marLeft w:val="0"/>
              <w:marRight w:val="0"/>
              <w:marTop w:val="0"/>
              <w:marBottom w:val="0"/>
              <w:divBdr>
                <w:top w:val="none" w:sz="0" w:space="0" w:color="auto"/>
                <w:left w:val="none" w:sz="0" w:space="0" w:color="auto"/>
                <w:bottom w:val="none" w:sz="0" w:space="0" w:color="auto"/>
                <w:right w:val="none" w:sz="0" w:space="0" w:color="auto"/>
              </w:divBdr>
            </w:div>
            <w:div w:id="717316190">
              <w:marLeft w:val="0"/>
              <w:marRight w:val="0"/>
              <w:marTop w:val="0"/>
              <w:marBottom w:val="0"/>
              <w:divBdr>
                <w:top w:val="none" w:sz="0" w:space="0" w:color="auto"/>
                <w:left w:val="none" w:sz="0" w:space="0" w:color="auto"/>
                <w:bottom w:val="none" w:sz="0" w:space="0" w:color="auto"/>
                <w:right w:val="none" w:sz="0" w:space="0" w:color="auto"/>
              </w:divBdr>
            </w:div>
            <w:div w:id="402798719">
              <w:marLeft w:val="0"/>
              <w:marRight w:val="0"/>
              <w:marTop w:val="0"/>
              <w:marBottom w:val="0"/>
              <w:divBdr>
                <w:top w:val="none" w:sz="0" w:space="0" w:color="auto"/>
                <w:left w:val="none" w:sz="0" w:space="0" w:color="auto"/>
                <w:bottom w:val="none" w:sz="0" w:space="0" w:color="auto"/>
                <w:right w:val="none" w:sz="0" w:space="0" w:color="auto"/>
              </w:divBdr>
            </w:div>
            <w:div w:id="1723015166">
              <w:marLeft w:val="0"/>
              <w:marRight w:val="0"/>
              <w:marTop w:val="0"/>
              <w:marBottom w:val="0"/>
              <w:divBdr>
                <w:top w:val="none" w:sz="0" w:space="0" w:color="auto"/>
                <w:left w:val="none" w:sz="0" w:space="0" w:color="auto"/>
                <w:bottom w:val="none" w:sz="0" w:space="0" w:color="auto"/>
                <w:right w:val="none" w:sz="0" w:space="0" w:color="auto"/>
              </w:divBdr>
            </w:div>
            <w:div w:id="1829976024">
              <w:marLeft w:val="0"/>
              <w:marRight w:val="0"/>
              <w:marTop w:val="0"/>
              <w:marBottom w:val="0"/>
              <w:divBdr>
                <w:top w:val="none" w:sz="0" w:space="0" w:color="auto"/>
                <w:left w:val="none" w:sz="0" w:space="0" w:color="auto"/>
                <w:bottom w:val="none" w:sz="0" w:space="0" w:color="auto"/>
                <w:right w:val="none" w:sz="0" w:space="0" w:color="auto"/>
              </w:divBdr>
            </w:div>
            <w:div w:id="1875460782">
              <w:marLeft w:val="0"/>
              <w:marRight w:val="0"/>
              <w:marTop w:val="0"/>
              <w:marBottom w:val="0"/>
              <w:divBdr>
                <w:top w:val="none" w:sz="0" w:space="0" w:color="auto"/>
                <w:left w:val="none" w:sz="0" w:space="0" w:color="auto"/>
                <w:bottom w:val="none" w:sz="0" w:space="0" w:color="auto"/>
                <w:right w:val="none" w:sz="0" w:space="0" w:color="auto"/>
              </w:divBdr>
            </w:div>
            <w:div w:id="422727442">
              <w:marLeft w:val="0"/>
              <w:marRight w:val="0"/>
              <w:marTop w:val="0"/>
              <w:marBottom w:val="0"/>
              <w:divBdr>
                <w:top w:val="none" w:sz="0" w:space="0" w:color="auto"/>
                <w:left w:val="none" w:sz="0" w:space="0" w:color="auto"/>
                <w:bottom w:val="none" w:sz="0" w:space="0" w:color="auto"/>
                <w:right w:val="none" w:sz="0" w:space="0" w:color="auto"/>
              </w:divBdr>
            </w:div>
            <w:div w:id="202058616">
              <w:marLeft w:val="0"/>
              <w:marRight w:val="0"/>
              <w:marTop w:val="0"/>
              <w:marBottom w:val="0"/>
              <w:divBdr>
                <w:top w:val="none" w:sz="0" w:space="0" w:color="auto"/>
                <w:left w:val="none" w:sz="0" w:space="0" w:color="auto"/>
                <w:bottom w:val="none" w:sz="0" w:space="0" w:color="auto"/>
                <w:right w:val="none" w:sz="0" w:space="0" w:color="auto"/>
              </w:divBdr>
            </w:div>
            <w:div w:id="961610921">
              <w:marLeft w:val="0"/>
              <w:marRight w:val="0"/>
              <w:marTop w:val="0"/>
              <w:marBottom w:val="0"/>
              <w:divBdr>
                <w:top w:val="none" w:sz="0" w:space="0" w:color="auto"/>
                <w:left w:val="none" w:sz="0" w:space="0" w:color="auto"/>
                <w:bottom w:val="none" w:sz="0" w:space="0" w:color="auto"/>
                <w:right w:val="none" w:sz="0" w:space="0" w:color="auto"/>
              </w:divBdr>
            </w:div>
            <w:div w:id="1589923891">
              <w:marLeft w:val="0"/>
              <w:marRight w:val="0"/>
              <w:marTop w:val="0"/>
              <w:marBottom w:val="0"/>
              <w:divBdr>
                <w:top w:val="none" w:sz="0" w:space="0" w:color="auto"/>
                <w:left w:val="none" w:sz="0" w:space="0" w:color="auto"/>
                <w:bottom w:val="none" w:sz="0" w:space="0" w:color="auto"/>
                <w:right w:val="none" w:sz="0" w:space="0" w:color="auto"/>
              </w:divBdr>
            </w:div>
            <w:div w:id="1716855606">
              <w:marLeft w:val="0"/>
              <w:marRight w:val="0"/>
              <w:marTop w:val="0"/>
              <w:marBottom w:val="0"/>
              <w:divBdr>
                <w:top w:val="none" w:sz="0" w:space="0" w:color="auto"/>
                <w:left w:val="none" w:sz="0" w:space="0" w:color="auto"/>
                <w:bottom w:val="none" w:sz="0" w:space="0" w:color="auto"/>
                <w:right w:val="none" w:sz="0" w:space="0" w:color="auto"/>
              </w:divBdr>
            </w:div>
            <w:div w:id="1729718566">
              <w:marLeft w:val="0"/>
              <w:marRight w:val="0"/>
              <w:marTop w:val="0"/>
              <w:marBottom w:val="0"/>
              <w:divBdr>
                <w:top w:val="none" w:sz="0" w:space="0" w:color="auto"/>
                <w:left w:val="none" w:sz="0" w:space="0" w:color="auto"/>
                <w:bottom w:val="none" w:sz="0" w:space="0" w:color="auto"/>
                <w:right w:val="none" w:sz="0" w:space="0" w:color="auto"/>
              </w:divBdr>
            </w:div>
            <w:div w:id="50618414">
              <w:marLeft w:val="0"/>
              <w:marRight w:val="0"/>
              <w:marTop w:val="0"/>
              <w:marBottom w:val="0"/>
              <w:divBdr>
                <w:top w:val="none" w:sz="0" w:space="0" w:color="auto"/>
                <w:left w:val="none" w:sz="0" w:space="0" w:color="auto"/>
                <w:bottom w:val="none" w:sz="0" w:space="0" w:color="auto"/>
                <w:right w:val="none" w:sz="0" w:space="0" w:color="auto"/>
              </w:divBdr>
            </w:div>
            <w:div w:id="1532722376">
              <w:marLeft w:val="0"/>
              <w:marRight w:val="0"/>
              <w:marTop w:val="0"/>
              <w:marBottom w:val="0"/>
              <w:divBdr>
                <w:top w:val="none" w:sz="0" w:space="0" w:color="auto"/>
                <w:left w:val="none" w:sz="0" w:space="0" w:color="auto"/>
                <w:bottom w:val="none" w:sz="0" w:space="0" w:color="auto"/>
                <w:right w:val="none" w:sz="0" w:space="0" w:color="auto"/>
              </w:divBdr>
            </w:div>
            <w:div w:id="1002122975">
              <w:marLeft w:val="0"/>
              <w:marRight w:val="0"/>
              <w:marTop w:val="0"/>
              <w:marBottom w:val="0"/>
              <w:divBdr>
                <w:top w:val="none" w:sz="0" w:space="0" w:color="auto"/>
                <w:left w:val="none" w:sz="0" w:space="0" w:color="auto"/>
                <w:bottom w:val="none" w:sz="0" w:space="0" w:color="auto"/>
                <w:right w:val="none" w:sz="0" w:space="0" w:color="auto"/>
              </w:divBdr>
            </w:div>
            <w:div w:id="1045255157">
              <w:marLeft w:val="0"/>
              <w:marRight w:val="0"/>
              <w:marTop w:val="0"/>
              <w:marBottom w:val="0"/>
              <w:divBdr>
                <w:top w:val="none" w:sz="0" w:space="0" w:color="auto"/>
                <w:left w:val="none" w:sz="0" w:space="0" w:color="auto"/>
                <w:bottom w:val="none" w:sz="0" w:space="0" w:color="auto"/>
                <w:right w:val="none" w:sz="0" w:space="0" w:color="auto"/>
              </w:divBdr>
            </w:div>
            <w:div w:id="141435923">
              <w:marLeft w:val="0"/>
              <w:marRight w:val="0"/>
              <w:marTop w:val="0"/>
              <w:marBottom w:val="0"/>
              <w:divBdr>
                <w:top w:val="none" w:sz="0" w:space="0" w:color="auto"/>
                <w:left w:val="none" w:sz="0" w:space="0" w:color="auto"/>
                <w:bottom w:val="none" w:sz="0" w:space="0" w:color="auto"/>
                <w:right w:val="none" w:sz="0" w:space="0" w:color="auto"/>
              </w:divBdr>
            </w:div>
            <w:div w:id="6561643">
              <w:marLeft w:val="0"/>
              <w:marRight w:val="0"/>
              <w:marTop w:val="0"/>
              <w:marBottom w:val="0"/>
              <w:divBdr>
                <w:top w:val="none" w:sz="0" w:space="0" w:color="auto"/>
                <w:left w:val="none" w:sz="0" w:space="0" w:color="auto"/>
                <w:bottom w:val="none" w:sz="0" w:space="0" w:color="auto"/>
                <w:right w:val="none" w:sz="0" w:space="0" w:color="auto"/>
              </w:divBdr>
            </w:div>
            <w:div w:id="1664352432">
              <w:marLeft w:val="0"/>
              <w:marRight w:val="0"/>
              <w:marTop w:val="0"/>
              <w:marBottom w:val="0"/>
              <w:divBdr>
                <w:top w:val="none" w:sz="0" w:space="0" w:color="auto"/>
                <w:left w:val="none" w:sz="0" w:space="0" w:color="auto"/>
                <w:bottom w:val="none" w:sz="0" w:space="0" w:color="auto"/>
                <w:right w:val="none" w:sz="0" w:space="0" w:color="auto"/>
              </w:divBdr>
            </w:div>
            <w:div w:id="1473450631">
              <w:marLeft w:val="0"/>
              <w:marRight w:val="0"/>
              <w:marTop w:val="0"/>
              <w:marBottom w:val="0"/>
              <w:divBdr>
                <w:top w:val="none" w:sz="0" w:space="0" w:color="auto"/>
                <w:left w:val="none" w:sz="0" w:space="0" w:color="auto"/>
                <w:bottom w:val="none" w:sz="0" w:space="0" w:color="auto"/>
                <w:right w:val="none" w:sz="0" w:space="0" w:color="auto"/>
              </w:divBdr>
            </w:div>
            <w:div w:id="1526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xp.com/statute/s1784938.html" TargetMode="External"/><Relationship Id="rId13" Type="http://schemas.openxmlformats.org/officeDocument/2006/relationships/hyperlink" Target="https://www.lawxp.com/statute/s1784938.html" TargetMode="External"/><Relationship Id="rId3" Type="http://schemas.openxmlformats.org/officeDocument/2006/relationships/styles" Target="styles.xml"/><Relationship Id="rId7" Type="http://schemas.openxmlformats.org/officeDocument/2006/relationships/hyperlink" Target="https://www.lawxp.com/statute/s1784938.html" TargetMode="External"/><Relationship Id="rId12" Type="http://schemas.openxmlformats.org/officeDocument/2006/relationships/hyperlink" Target="https://www.lawxp.com/statute/s178493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xp.com/statute/s1784938.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awxp.com/statute/s1784938.html" TargetMode="External"/><Relationship Id="rId4" Type="http://schemas.microsoft.com/office/2007/relationships/stylesWithEffects" Target="stylesWithEffects.xml"/><Relationship Id="rId9" Type="http://schemas.openxmlformats.org/officeDocument/2006/relationships/hyperlink" Target="https://www.lawxp.com/statute/s1784938.html" TargetMode="External"/><Relationship Id="rId14" Type="http://schemas.openxmlformats.org/officeDocument/2006/relationships/hyperlink" Target="https://www.lawxp.com/statute/s178493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06F19-EE63-46E6-B587-EC8D52A2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1168</Words>
  <Characters>6661</Characters>
  <Application>Microsoft Office Word</Application>
  <DocSecurity>0</DocSecurity>
  <Lines>55</Lines>
  <Paragraphs>15</Paragraphs>
  <ScaleCrop>false</ScaleCrop>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fz</cp:lastModifiedBy>
  <cp:revision>3</cp:revision>
  <cp:lastPrinted>2017-12-07T01:11:00Z</cp:lastPrinted>
  <dcterms:created xsi:type="dcterms:W3CDTF">2017-10-26T09:29:00Z</dcterms:created>
  <dcterms:modified xsi:type="dcterms:W3CDTF">2017-12-07T01:11:00Z</dcterms:modified>
</cp:coreProperties>
</file>