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70A6D">
      <w:pPr>
        <w:jc w:val="center"/>
        <w:divId w:val="1772820733"/>
        <w:rPr>
          <w:rFonts w:ascii="Verdana" w:hAnsi="Verdana"/>
          <w:color w:val="333333"/>
          <w:sz w:val="20"/>
          <w:szCs w:val="20"/>
        </w:rPr>
      </w:pPr>
    </w:p>
    <w:tbl>
      <w:tblPr>
        <w:tblW w:w="15000" w:type="dxa"/>
        <w:jc w:val="center"/>
        <w:tblCellSpacing w:w="0" w:type="dxa"/>
        <w:tblBorders>
          <w:left w:val="single" w:sz="6" w:space="0" w:color="9BC3E7"/>
          <w:bottom w:val="single" w:sz="6" w:space="0" w:color="9BC3E7"/>
          <w:right w:val="single" w:sz="6" w:space="0" w:color="9BC3E7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0"/>
      </w:tblGrid>
      <w:tr w:rsidR="00000000">
        <w:trPr>
          <w:divId w:val="762144036"/>
          <w:trHeight w:val="6345"/>
          <w:tblCellSpacing w:w="0" w:type="dxa"/>
          <w:jc w:val="center"/>
        </w:trPr>
        <w:tc>
          <w:tcPr>
            <w:tcW w:w="0" w:type="auto"/>
            <w:tcMar>
              <w:top w:w="150" w:type="dxa"/>
              <w:left w:w="0" w:type="dxa"/>
              <w:bottom w:w="300" w:type="dxa"/>
              <w:right w:w="0" w:type="dxa"/>
            </w:tcMar>
            <w:hideMark/>
          </w:tcPr>
          <w:tbl>
            <w:tblPr>
              <w:tblW w:w="43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74"/>
            </w:tblGrid>
            <w:tr w:rsidR="00000000">
              <w:trPr>
                <w:divId w:val="546572475"/>
                <w:trHeight w:val="1050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00000" w:rsidRDefault="00170A6D">
                  <w:pPr>
                    <w:jc w:val="center"/>
                    <w:rPr>
                      <w:rFonts w:ascii="Verdana" w:hAnsi="Verdana"/>
                      <w:color w:val="333333"/>
                      <w:sz w:val="23"/>
                      <w:szCs w:val="23"/>
                    </w:rPr>
                  </w:pPr>
                  <w:bookmarkStart w:id="0" w:name="_GoBack"/>
                  <w:r>
                    <w:rPr>
                      <w:rFonts w:ascii="Verdana" w:hAnsi="Verdana"/>
                      <w:color w:val="333333"/>
                      <w:sz w:val="23"/>
                      <w:szCs w:val="23"/>
                    </w:rPr>
                    <w:t>新修订《食品安全法》分类解读</w:t>
                  </w:r>
                  <w:r>
                    <w:rPr>
                      <w:rFonts w:ascii="Verdana" w:hAnsi="Verdana"/>
                      <w:color w:val="333333"/>
                      <w:sz w:val="23"/>
                      <w:szCs w:val="23"/>
                    </w:rPr>
                    <w:t>(3)</w:t>
                  </w:r>
                  <w:bookmarkEnd w:id="0"/>
                </w:p>
              </w:tc>
            </w:tr>
            <w:tr w:rsidR="00000000">
              <w:trPr>
                <w:divId w:val="54657247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00000" w:rsidRDefault="00170A6D">
                  <w:pPr>
                    <w:rPr>
                      <w:rFonts w:ascii="Verdana" w:hAnsi="Verdana"/>
                      <w:color w:val="333333"/>
                      <w:sz w:val="23"/>
                      <w:szCs w:val="23"/>
                    </w:rPr>
                  </w:pPr>
                </w:p>
              </w:tc>
            </w:tr>
          </w:tbl>
          <w:p w:rsidR="00000000" w:rsidRDefault="00170A6D">
            <w:pPr>
              <w:jc w:val="center"/>
              <w:divId w:val="546572475"/>
              <w:rPr>
                <w:rFonts w:ascii="Verdana" w:hAnsi="Verdana"/>
                <w:vanish/>
                <w:color w:val="333333"/>
                <w:sz w:val="23"/>
                <w:szCs w:val="23"/>
              </w:rPr>
            </w:pPr>
          </w:p>
          <w:p w:rsidR="00000000" w:rsidRDefault="00170A6D">
            <w:pPr>
              <w:jc w:val="center"/>
              <w:divId w:val="546572475"/>
              <w:rPr>
                <w:rFonts w:ascii="Verdana" w:hAnsi="Verdana"/>
                <w:vanish/>
                <w:color w:val="333333"/>
                <w:sz w:val="23"/>
                <w:szCs w:val="23"/>
              </w:rPr>
            </w:pPr>
          </w:p>
          <w:tbl>
            <w:tblPr>
              <w:tblW w:w="44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74"/>
            </w:tblGrid>
            <w:tr w:rsidR="00000000">
              <w:trPr>
                <w:divId w:val="546572475"/>
                <w:trHeight w:val="4350"/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000000" w:rsidRDefault="00170A6D">
                  <w:pPr>
                    <w:pStyle w:val="a5"/>
                    <w:wordWrap w:val="0"/>
                    <w:spacing w:line="525" w:lineRule="atLeast"/>
                    <w:jc w:val="center"/>
                    <w:divId w:val="1836990310"/>
                    <w:rPr>
                      <w:rFonts w:ascii="Verdana" w:hAnsi="Verdana"/>
                      <w:color w:val="333333"/>
                      <w:sz w:val="23"/>
                      <w:szCs w:val="23"/>
                    </w:rPr>
                  </w:pP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F1DCCC8" wp14:editId="2545EC19">
                        <wp:extent cx="6257925" cy="8858250"/>
                        <wp:effectExtent l="0" t="0" r="9525" b="0"/>
                        <wp:docPr id="3" name="图片 3" descr="http://www.tjfs.gov.cn/image/149000206762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tjfs.gov.cn/image/149000206762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67F53F3" wp14:editId="5DC45516">
                        <wp:extent cx="6257925" cy="8858250"/>
                        <wp:effectExtent l="0" t="0" r="9525" b="0"/>
                        <wp:docPr id="4" name="图片 4" descr="http://www.tjfs.gov.cn/image/14900020759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tjfs.gov.cn/image/149000207594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0011597" wp14:editId="54A63193">
                        <wp:extent cx="6257925" cy="8858250"/>
                        <wp:effectExtent l="0" t="0" r="9525" b="0"/>
                        <wp:docPr id="5" name="图片 5" descr="http://www.tjfs.gov.cn/image/149000208687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tjfs.gov.cn/image/149000208687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6C8A794" wp14:editId="5AD17DB4">
                        <wp:extent cx="6257925" cy="8858250"/>
                        <wp:effectExtent l="0" t="0" r="9525" b="0"/>
                        <wp:docPr id="6" name="图片 6" descr="http://www.tjfs.gov.cn/image/149000209573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tjfs.gov.cn/image/149000209573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1D05149" wp14:editId="1FCB30C4">
                        <wp:extent cx="6257925" cy="8858250"/>
                        <wp:effectExtent l="0" t="0" r="9525" b="0"/>
                        <wp:docPr id="7" name="图片 7" descr="http://www.tjfs.gov.cn/image/149000210465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tjfs.gov.cn/image/149000210465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11AA179" wp14:editId="05B189BC">
                        <wp:extent cx="6257925" cy="8858250"/>
                        <wp:effectExtent l="0" t="0" r="9525" b="0"/>
                        <wp:docPr id="8" name="图片 8" descr="http://www.tjfs.gov.cn/image/149000211475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tjfs.gov.cn/image/149000211475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6FD9E8F" wp14:editId="4AB87C56">
                        <wp:extent cx="6257925" cy="8858250"/>
                        <wp:effectExtent l="0" t="0" r="9525" b="0"/>
                        <wp:docPr id="9" name="图片 9" descr="http://www.tjfs.gov.cn/image/149000212273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www.tjfs.gov.cn/image/149000212273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286C569" wp14:editId="275022A4">
                        <wp:extent cx="6257925" cy="8858250"/>
                        <wp:effectExtent l="0" t="0" r="9525" b="0"/>
                        <wp:docPr id="10" name="图片 10" descr="http://www.tjfs.gov.cn/image/149000213025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tjfs.gov.cn/image/149000213025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484DAAB8" wp14:editId="669B3713">
                        <wp:extent cx="6257925" cy="8858250"/>
                        <wp:effectExtent l="0" t="0" r="9525" b="0"/>
                        <wp:docPr id="11" name="图片 11" descr="http://www.tjfs.gov.cn/image/14900021384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tjfs.gov.cn/image/149000213844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B9CB2C2" wp14:editId="7582BB07">
                        <wp:extent cx="6257925" cy="8858250"/>
                        <wp:effectExtent l="0" t="0" r="9525" b="0"/>
                        <wp:docPr id="12" name="图片 12" descr="http://www.tjfs.gov.cn/image/149000214739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www.tjfs.gov.cn/image/149000214739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34DF3CE" wp14:editId="508EEDD7">
                        <wp:extent cx="6257925" cy="8858250"/>
                        <wp:effectExtent l="0" t="0" r="9525" b="0"/>
                        <wp:docPr id="13" name="图片 13" descr="http://www.tjfs.gov.cn/image/149000215659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tjfs.gov.cn/image/149000215659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647404D" wp14:editId="467A92BA">
                        <wp:extent cx="6257925" cy="8858250"/>
                        <wp:effectExtent l="0" t="0" r="9525" b="0"/>
                        <wp:docPr id="14" name="图片 14" descr="http://www.tjfs.gov.cn/image/149000216633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www.tjfs.gov.cn/image/149000216633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75BD1B8" wp14:editId="48896C1D">
                        <wp:extent cx="6257925" cy="8858250"/>
                        <wp:effectExtent l="0" t="0" r="9525" b="0"/>
                        <wp:docPr id="15" name="图片 15" descr="http://www.tjfs.gov.cn/image/14900021749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www.tjfs.gov.cn/image/149000217494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B05806E" wp14:editId="7D1CEB60">
                        <wp:extent cx="6257925" cy="8858250"/>
                        <wp:effectExtent l="0" t="0" r="9525" b="0"/>
                        <wp:docPr id="16" name="图片 16" descr="http://www.tjfs.gov.cn/image/149000218303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www.tjfs.gov.cn/image/149000218303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97EC5E6" wp14:editId="6F7AE457">
                        <wp:extent cx="6257925" cy="8858250"/>
                        <wp:effectExtent l="0" t="0" r="9525" b="0"/>
                        <wp:docPr id="17" name="图片 17" descr="http://www.tjfs.gov.cn/image/149000219156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www.tjfs.gov.cn/image/149000219156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896CB00" wp14:editId="2BF6A055">
                        <wp:extent cx="6257925" cy="8858250"/>
                        <wp:effectExtent l="0" t="0" r="9525" b="0"/>
                        <wp:docPr id="18" name="图片 18" descr="http://www.tjfs.gov.cn/image/149000220005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www.tjfs.gov.cn/image/149000220005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F71B4D9" wp14:editId="3833A5C0">
                        <wp:extent cx="6257925" cy="8858250"/>
                        <wp:effectExtent l="0" t="0" r="9525" b="0"/>
                        <wp:docPr id="19" name="图片 19" descr="http://www.tjfs.gov.cn/image/149000220675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www.tjfs.gov.cn/image/149000220675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06A8414" wp14:editId="0159B821">
                        <wp:extent cx="6257925" cy="8858250"/>
                        <wp:effectExtent l="0" t="0" r="9525" b="0"/>
                        <wp:docPr id="20" name="图片 20" descr="http://www.tjfs.gov.cn/image/149000221390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www.tjfs.gov.cn/image/149000221390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9F97AB0" wp14:editId="22E4B4B1">
                        <wp:extent cx="6257925" cy="8858250"/>
                        <wp:effectExtent l="0" t="0" r="9525" b="0"/>
                        <wp:docPr id="21" name="图片 21" descr="http://www.tjfs.gov.cn/image/149000222089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tjfs.gov.cn/image/149000222089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AF4A7D1" wp14:editId="56D6DBA2">
                        <wp:extent cx="6257925" cy="8858250"/>
                        <wp:effectExtent l="0" t="0" r="9525" b="0"/>
                        <wp:docPr id="22" name="图片 22" descr="http://www.tjfs.gov.cn/image/149000222858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www.tjfs.gov.cn/image/149000222858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BB4C679" wp14:editId="312EC3A9">
                        <wp:extent cx="6257925" cy="8858250"/>
                        <wp:effectExtent l="0" t="0" r="9525" b="0"/>
                        <wp:docPr id="23" name="图片 23" descr="http://www.tjfs.gov.cn/image/149000223547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www.tjfs.gov.cn/image/149000223547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A14EA9B" wp14:editId="3F792FB3">
                        <wp:extent cx="6257925" cy="8858250"/>
                        <wp:effectExtent l="0" t="0" r="9525" b="0"/>
                        <wp:docPr id="24" name="图片 24" descr="http://www.tjfs.gov.cn/image/149000224228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www.tjfs.gov.cn/image/149000224228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727B561" wp14:editId="39660B6D">
                        <wp:extent cx="6257925" cy="8858250"/>
                        <wp:effectExtent l="0" t="0" r="9525" b="0"/>
                        <wp:docPr id="25" name="图片 25" descr="http://www.tjfs.gov.cn/image/149000224953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www.tjfs.gov.cn/image/149000224953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AD12F7D" wp14:editId="66178E8C">
                        <wp:extent cx="6257925" cy="8858250"/>
                        <wp:effectExtent l="0" t="0" r="9525" b="0"/>
                        <wp:docPr id="26" name="图片 26" descr="http://www.tjfs.gov.cn/image/149000226509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://www.tjfs.gov.cn/image/149000226509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0C47D48" wp14:editId="7D07069F">
                        <wp:extent cx="6257925" cy="8858250"/>
                        <wp:effectExtent l="0" t="0" r="9525" b="0"/>
                        <wp:docPr id="27" name="图片 27" descr="http://www.tjfs.gov.cn/image/149000230814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www.tjfs.gov.cn/image/149000230814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1960F4E" wp14:editId="44D5DB75">
                        <wp:extent cx="6257925" cy="8858250"/>
                        <wp:effectExtent l="0" t="0" r="9525" b="0"/>
                        <wp:docPr id="28" name="图片 28" descr="http://www.tjfs.gov.cn/image/14900023159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www.tjfs.gov.cn/image/149000231594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B50F337" wp14:editId="4B8F6B68">
                        <wp:extent cx="6257925" cy="8858250"/>
                        <wp:effectExtent l="0" t="0" r="9525" b="0"/>
                        <wp:docPr id="29" name="图片 29" descr="http://www.tjfs.gov.cn/image/14900023249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://www.tjfs.gov.cn/image/149000232494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8185A3C" wp14:editId="394A8764">
                        <wp:extent cx="6257925" cy="8858250"/>
                        <wp:effectExtent l="0" t="0" r="9525" b="0"/>
                        <wp:docPr id="30" name="图片 30" descr="http://www.tjfs.gov.cn/image/149000233192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www.tjfs.gov.cn/image/149000233192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7B38C7C3" wp14:editId="4C548C22">
                        <wp:extent cx="6257925" cy="8858250"/>
                        <wp:effectExtent l="0" t="0" r="9525" b="0"/>
                        <wp:docPr id="31" name="图片 31" descr="http://www.tjfs.gov.cn/image/14900023383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www.tjfs.gov.cn/image/14900023383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290DDC6" wp14:editId="6A98E492">
                        <wp:extent cx="6257925" cy="8858250"/>
                        <wp:effectExtent l="0" t="0" r="9525" b="0"/>
                        <wp:docPr id="32" name="图片 32" descr="http://www.tjfs.gov.cn/image/14900023454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www.tjfs.gov.cn/image/149000234544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685A79C" wp14:editId="507BB4BB">
                        <wp:extent cx="6257925" cy="8858250"/>
                        <wp:effectExtent l="0" t="0" r="9525" b="0"/>
                        <wp:docPr id="33" name="图片 33" descr="http://www.tjfs.gov.cn/image/149000235375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www.tjfs.gov.cn/image/149000235375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4D15874" wp14:editId="5E3B30E8">
                        <wp:extent cx="6257925" cy="8858250"/>
                        <wp:effectExtent l="0" t="0" r="9525" b="0"/>
                        <wp:docPr id="34" name="图片 34" descr="http://www.tjfs.gov.cn/image/14900023600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www.tjfs.gov.cn/image/149000236000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FD01B29" wp14:editId="0DAEB66F">
                        <wp:extent cx="6257925" cy="8858250"/>
                        <wp:effectExtent l="0" t="0" r="9525" b="0"/>
                        <wp:docPr id="35" name="图片 35" descr="http://www.tjfs.gov.cn/image/149000236883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www.tjfs.gov.cn/image/149000236883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2997F31" wp14:editId="55B13D7C">
                        <wp:extent cx="6257925" cy="8858250"/>
                        <wp:effectExtent l="0" t="0" r="9525" b="0"/>
                        <wp:docPr id="36" name="图片 36" descr="http://www.tjfs.gov.cn/image/149000237967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://www.tjfs.gov.cn/image/149000237967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B90B138" wp14:editId="48EB5C6D">
                        <wp:extent cx="6257925" cy="8858250"/>
                        <wp:effectExtent l="0" t="0" r="9525" b="0"/>
                        <wp:docPr id="37" name="图片 37" descr="http://www.tjfs.gov.cn/image/149000239233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www.tjfs.gov.cn/image/149000239233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845AC73" wp14:editId="73F56C00">
                        <wp:extent cx="6257925" cy="8858250"/>
                        <wp:effectExtent l="0" t="0" r="9525" b="0"/>
                        <wp:docPr id="38" name="图片 38" descr="http://www.tjfs.gov.cn/image/149000239923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://www.tjfs.gov.cn/image/149000239923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93D2CFE" wp14:editId="2AF3E2D1">
                        <wp:extent cx="6257925" cy="8858250"/>
                        <wp:effectExtent l="0" t="0" r="9525" b="0"/>
                        <wp:docPr id="39" name="图片 39" descr="http://www.tjfs.gov.cn/image/149000240776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www.tjfs.gov.cn/image/149000240776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9513DE5" wp14:editId="6CC06F74">
                        <wp:extent cx="6257925" cy="8858250"/>
                        <wp:effectExtent l="0" t="0" r="9525" b="0"/>
                        <wp:docPr id="40" name="图片 40" descr="http://www.tjfs.gov.cn/image/149000241442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://www.tjfs.gov.cn/image/149000241442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D80993F" wp14:editId="3983D323">
                        <wp:extent cx="6257925" cy="8858250"/>
                        <wp:effectExtent l="0" t="0" r="9525" b="0"/>
                        <wp:docPr id="41" name="图片 41" descr="http://www.tjfs.gov.cn/image/149000242270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www.tjfs.gov.cn/image/149000242270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147C9F9" wp14:editId="0A1C0A49">
                        <wp:extent cx="6257925" cy="8858250"/>
                        <wp:effectExtent l="0" t="0" r="9525" b="0"/>
                        <wp:docPr id="42" name="图片 42" descr="http://www.tjfs.gov.cn/image/149000242983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://www.tjfs.gov.cn/image/149000242983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00000" w:rsidRDefault="00170A6D">
            <w:pPr>
              <w:jc w:val="center"/>
              <w:rPr>
                <w:rFonts w:ascii="Verdana" w:hAnsi="Verdana"/>
                <w:vanish/>
                <w:color w:val="333333"/>
                <w:sz w:val="23"/>
                <w:szCs w:val="23"/>
              </w:rPr>
            </w:pPr>
          </w:p>
          <w:p w:rsidR="00000000" w:rsidRDefault="00170A6D" w:rsidP="00170A6D">
            <w:pPr>
              <w:rPr>
                <w:rFonts w:ascii="Verdana" w:hAnsi="Verdana"/>
                <w:color w:val="333333"/>
                <w:sz w:val="23"/>
                <w:szCs w:val="23"/>
              </w:rPr>
            </w:pPr>
          </w:p>
        </w:tc>
      </w:tr>
    </w:tbl>
    <w:p w:rsidR="00000000" w:rsidRDefault="00170A6D" w:rsidP="00170A6D">
      <w:pPr>
        <w:jc w:val="center"/>
        <w:rPr>
          <w:rFonts w:hint="eastAsia"/>
        </w:rPr>
      </w:pPr>
      <w:r>
        <w:rPr>
          <w:rFonts w:hint="eastAsia"/>
          <w:color w:val="FFFFFF"/>
          <w:sz w:val="21"/>
          <w:szCs w:val="21"/>
        </w:rPr>
        <w:t>版权所有：天津市食品安全委员会</w:t>
      </w:r>
      <w:r>
        <w:rPr>
          <w:rFonts w:hint="eastAsia"/>
          <w:color w:val="FFFFFF"/>
          <w:sz w:val="21"/>
          <w:szCs w:val="21"/>
        </w:rPr>
        <w:t>  </w:t>
      </w:r>
      <w:r>
        <w:rPr>
          <w:rFonts w:hint="eastAsia"/>
          <w:color w:val="FFFFFF"/>
          <w:sz w:val="21"/>
          <w:szCs w:val="21"/>
        </w:rPr>
        <w:t>备案证号：津</w:t>
      </w:r>
      <w:r>
        <w:rPr>
          <w:rFonts w:hint="eastAsia"/>
          <w:color w:val="FFFFFF"/>
          <w:sz w:val="21"/>
          <w:szCs w:val="21"/>
        </w:rPr>
        <w:t>ICP</w:t>
      </w:r>
      <w:r>
        <w:rPr>
          <w:rFonts w:hint="eastAsia"/>
          <w:color w:val="FFFFFF"/>
          <w:sz w:val="21"/>
          <w:szCs w:val="21"/>
        </w:rPr>
        <w:t>备</w:t>
      </w:r>
      <w:r>
        <w:rPr>
          <w:rFonts w:hint="eastAsia"/>
          <w:color w:val="FFFFFF"/>
          <w:sz w:val="21"/>
          <w:szCs w:val="21"/>
        </w:rPr>
        <w:t>0500216b</w:t>
      </w:r>
      <w:r>
        <w:rPr>
          <w:rFonts w:hint="eastAsia"/>
          <w:color w:val="FFFFFF"/>
          <w:sz w:val="21"/>
          <w:szCs w:val="21"/>
        </w:rPr>
        <w:t>号</w:t>
      </w:r>
      <w:r>
        <w:rPr>
          <w:rFonts w:hint="eastAsia"/>
          <w:color w:val="FFFFFF"/>
          <w:sz w:val="21"/>
          <w:szCs w:val="21"/>
        </w:rPr>
        <w:pict/>
      </w:r>
    </w:p>
    <w:sectPr w:rsidR="00000000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A6D" w:rsidRDefault="00170A6D" w:rsidP="00170A6D">
      <w:r>
        <w:separator/>
      </w:r>
    </w:p>
  </w:endnote>
  <w:endnote w:type="continuationSeparator" w:id="0">
    <w:p w:rsidR="00170A6D" w:rsidRDefault="00170A6D" w:rsidP="00170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A6D" w:rsidRDefault="00170A6D" w:rsidP="00170A6D">
      <w:r>
        <w:separator/>
      </w:r>
    </w:p>
  </w:footnote>
  <w:footnote w:type="continuationSeparator" w:id="0">
    <w:p w:rsidR="00170A6D" w:rsidRDefault="00170A6D" w:rsidP="00170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51C49"/>
    <w:multiLevelType w:val="multilevel"/>
    <w:tmpl w:val="A44CA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170A6D"/>
    <w:rsid w:val="0017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span">
    <w:name w:val="span"/>
    <w:basedOn w:val="a"/>
    <w:pPr>
      <w:spacing w:before="100" w:beforeAutospacing="1" w:after="100" w:afterAutospacing="1"/>
    </w:pPr>
  </w:style>
  <w:style w:type="paragraph" w:customStyle="1" w:styleId="navigation">
    <w:name w:val="navigation"/>
    <w:basedOn w:val="a"/>
    <w:pPr>
      <w:spacing w:before="100" w:beforeAutospacing="1" w:after="100" w:afterAutospacing="1"/>
    </w:pPr>
  </w:style>
  <w:style w:type="paragraph" w:customStyle="1" w:styleId="navlink">
    <w:name w:val="navlink"/>
    <w:basedOn w:val="a"/>
    <w:pPr>
      <w:jc w:val="center"/>
    </w:pPr>
  </w:style>
  <w:style w:type="paragraph" w:customStyle="1" w:styleId="cur">
    <w:name w:val="cur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tablist">
    <w:name w:val="tablist"/>
    <w:basedOn w:val="a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vanish/>
    </w:rPr>
  </w:style>
  <w:style w:type="paragraph" w:customStyle="1" w:styleId="onlietablist">
    <w:name w:val="onlietablist"/>
    <w:basedOn w:val="a"/>
    <w:pPr>
      <w:spacing w:before="100" w:beforeAutospacing="1" w:after="100" w:afterAutospacing="1"/>
    </w:pPr>
    <w:rPr>
      <w:vanish/>
    </w:rPr>
  </w:style>
  <w:style w:type="paragraph" w:customStyle="1" w:styleId="bigbanner">
    <w:name w:val="bigbanner"/>
    <w:basedOn w:val="a"/>
    <w:pPr>
      <w:spacing w:before="100" w:beforeAutospacing="1" w:after="100" w:afterAutospacing="1"/>
    </w:pPr>
  </w:style>
  <w:style w:type="paragraph" w:customStyle="1" w:styleId="fspan">
    <w:name w:val="fspan"/>
    <w:basedOn w:val="a"/>
    <w:pPr>
      <w:spacing w:before="100" w:beforeAutospacing="1" w:after="100" w:afterAutospacing="1" w:line="300" w:lineRule="atLeast"/>
    </w:pPr>
  </w:style>
  <w:style w:type="paragraph" w:customStyle="1" w:styleId="bigcxgk">
    <w:name w:val="bigcxgk"/>
    <w:basedOn w:val="a"/>
    <w:pPr>
      <w:spacing w:before="100" w:beforeAutospacing="1" w:after="100" w:afterAutospacing="1"/>
    </w:pPr>
  </w:style>
  <w:style w:type="paragraph" w:customStyle="1" w:styleId="integrityopen">
    <w:name w:val="integrityopen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itorstandard">
    <w:name w:val="monitorstandard"/>
    <w:basedOn w:val="a"/>
    <w:pPr>
      <w:spacing w:before="100" w:beforeAutospacing="1" w:after="100" w:afterAutospacing="1"/>
    </w:pPr>
  </w:style>
  <w:style w:type="paragraph" w:customStyle="1" w:styleId="conpostion">
    <w:name w:val="conpostion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monitorstandara">
    <w:name w:val="monitorstandara"/>
    <w:basedOn w:val="a"/>
    <w:pPr>
      <w:spacing w:before="100" w:beforeAutospacing="1" w:after="100" w:afterAutospacing="1"/>
    </w:pPr>
  </w:style>
  <w:style w:type="paragraph" w:customStyle="1" w:styleId="memberorganization">
    <w:name w:val="memberorganization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gspan">
    <w:name w:val="gspan"/>
    <w:basedOn w:val="a"/>
    <w:pPr>
      <w:spacing w:before="100" w:beforeAutospacing="1" w:after="100" w:afterAutospacing="1" w:line="150" w:lineRule="atLeast"/>
    </w:pPr>
  </w:style>
  <w:style w:type="paragraph" w:customStyle="1" w:styleId="membertablist">
    <w:name w:val="membertablist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vanish/>
    </w:rPr>
  </w:style>
  <w:style w:type="paragraph" w:customStyle="1" w:styleId="firendlinklogo">
    <w:name w:val="firendlinklogo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authentication">
    <w:name w:val="authentication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noticespan">
    <w:name w:val="noticespan"/>
    <w:basedOn w:val="a"/>
    <w:pPr>
      <w:spacing w:before="100" w:beforeAutospacing="1" w:after="100" w:afterAutospacing="1"/>
    </w:pPr>
  </w:style>
  <w:style w:type="paragraph" w:customStyle="1" w:styleId="authenticationtext">
    <w:name w:val="authenticationtext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ntentwenzi">
    <w:name w:val="contentwenzi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mychgpic">
    <w:name w:val="mychgpic"/>
    <w:basedOn w:val="a"/>
    <w:pPr>
      <w:pBdr>
        <w:top w:val="single" w:sz="6" w:space="2" w:color="999999"/>
        <w:left w:val="single" w:sz="6" w:space="2" w:color="999999"/>
        <w:bottom w:val="single" w:sz="6" w:space="2" w:color="999999"/>
        <w:right w:val="single" w:sz="6" w:space="2" w:color="999999"/>
      </w:pBdr>
    </w:pPr>
  </w:style>
  <w:style w:type="paragraph" w:customStyle="1" w:styleId="mfliuzg">
    <w:name w:val="mf_liuzg"/>
    <w:basedOn w:val="a"/>
    <w:pPr>
      <w:shd w:val="clear" w:color="auto" w:fill="FFFFFF"/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contentnav">
    <w:name w:val="contentnav"/>
    <w:basedOn w:val="a"/>
    <w:pPr>
      <w:spacing w:before="100" w:beforeAutospacing="1" w:after="100" w:afterAutospacing="1"/>
    </w:pPr>
  </w:style>
  <w:style w:type="paragraph" w:customStyle="1" w:styleId="contentup">
    <w:name w:val="contentup"/>
    <w:basedOn w:val="a"/>
    <w:pPr>
      <w:spacing w:before="100" w:beforeAutospacing="1" w:after="100" w:afterAutospacing="1"/>
    </w:pPr>
  </w:style>
  <w:style w:type="paragraph" w:customStyle="1" w:styleId="hnmore">
    <w:name w:val="hnmore"/>
    <w:basedOn w:val="a"/>
    <w:pPr>
      <w:spacing w:before="100" w:beforeAutospacing="1" w:after="100" w:afterAutospacing="1"/>
    </w:pPr>
  </w:style>
  <w:style w:type="paragraph" w:customStyle="1" w:styleId="search">
    <w:name w:val="search"/>
    <w:basedOn w:val="a"/>
    <w:pPr>
      <w:spacing w:before="100" w:beforeAutospacing="1" w:after="100" w:afterAutospacing="1"/>
    </w:pPr>
  </w:style>
  <w:style w:type="paragraph" w:customStyle="1" w:styleId="keyworda">
    <w:name w:val="keyworda"/>
    <w:basedOn w:val="a"/>
    <w:pPr>
      <w:spacing w:before="100" w:beforeAutospacing="1" w:after="100" w:afterAutospacing="1"/>
    </w:pPr>
  </w:style>
  <w:style w:type="paragraph" w:customStyle="1" w:styleId="articlea">
    <w:name w:val="articlea"/>
    <w:basedOn w:val="a"/>
    <w:pPr>
      <w:spacing w:before="100" w:beforeAutospacing="1" w:after="100" w:afterAutospacing="1"/>
    </w:pPr>
  </w:style>
  <w:style w:type="paragraph" w:customStyle="1" w:styleId="infoopendes">
    <w:name w:val="infoopen_des"/>
    <w:basedOn w:val="a"/>
    <w:pPr>
      <w:spacing w:before="100" w:beforeAutospacing="1" w:after="100" w:afterAutospacing="1"/>
    </w:pPr>
  </w:style>
  <w:style w:type="paragraph" w:customStyle="1" w:styleId="integopentitle">
    <w:name w:val="integopentitle"/>
    <w:basedOn w:val="a"/>
    <w:pPr>
      <w:spacing w:before="100" w:beforeAutospacing="1" w:after="100" w:afterAutospacing="1"/>
    </w:pPr>
  </w:style>
  <w:style w:type="paragraph" w:customStyle="1" w:styleId="relievedproject">
    <w:name w:val="relievedproject"/>
    <w:basedOn w:val="a"/>
    <w:pPr>
      <w:spacing w:before="100" w:beforeAutospacing="1" w:after="100" w:afterAutospacing="1"/>
    </w:pPr>
  </w:style>
  <w:style w:type="paragraph" w:customStyle="1" w:styleId="monitoringorganizationa">
    <w:name w:val="monitoringorganizationa"/>
    <w:basedOn w:val="a"/>
    <w:pPr>
      <w:spacing w:before="100" w:beforeAutospacing="1" w:after="100" w:afterAutospacing="1"/>
    </w:pPr>
  </w:style>
  <w:style w:type="paragraph" w:customStyle="1" w:styleId="monitoringorganizationb">
    <w:name w:val="monitoringorganizationb"/>
    <w:basedOn w:val="a"/>
    <w:pPr>
      <w:spacing w:before="100" w:beforeAutospacing="1" w:after="100" w:afterAutospacing="1"/>
    </w:pPr>
  </w:style>
  <w:style w:type="paragraph" w:customStyle="1" w:styleId="monitoringorganizationc">
    <w:name w:val="monitoringorganizationc"/>
    <w:basedOn w:val="a"/>
    <w:pPr>
      <w:spacing w:before="100" w:beforeAutospacing="1" w:after="100" w:afterAutospacing="1"/>
    </w:pPr>
  </w:style>
  <w:style w:type="paragraph" w:customStyle="1" w:styleId="monitoringorganizatione">
    <w:name w:val="monitoringorganizatione"/>
    <w:basedOn w:val="a"/>
    <w:pPr>
      <w:spacing w:before="100" w:beforeAutospacing="1" w:after="100" w:afterAutospacing="1"/>
    </w:pPr>
  </w:style>
  <w:style w:type="paragraph" w:customStyle="1" w:styleId="monitoringorganizationf">
    <w:name w:val="monitoringorganizationf"/>
    <w:basedOn w:val="a"/>
    <w:pPr>
      <w:spacing w:before="100" w:beforeAutospacing="1" w:after="100" w:afterAutospacing="1"/>
    </w:pPr>
  </w:style>
  <w:style w:type="paragraph" w:customStyle="1" w:styleId="monitoringorganizationg">
    <w:name w:val="monitoringorganizationg"/>
    <w:basedOn w:val="a"/>
    <w:pPr>
      <w:spacing w:before="100" w:beforeAutospacing="1" w:after="100" w:afterAutospacing="1"/>
    </w:pPr>
  </w:style>
  <w:style w:type="paragraph" w:customStyle="1" w:styleId="flinklogo">
    <w:name w:val="flinklogo"/>
    <w:basedOn w:val="a"/>
    <w:pPr>
      <w:spacing w:before="100" w:beforeAutospacing="1" w:after="100" w:afterAutospacing="1"/>
    </w:pPr>
  </w:style>
  <w:style w:type="paragraph" w:customStyle="1" w:styleId="flinklogoerbai">
    <w:name w:val="flinklogoerbai"/>
    <w:basedOn w:val="a"/>
    <w:pPr>
      <w:spacing w:before="100" w:beforeAutospacing="1" w:after="100" w:afterAutospacing="1"/>
    </w:pPr>
  </w:style>
  <w:style w:type="paragraph" w:customStyle="1" w:styleId="flinklogosishiyi">
    <w:name w:val="flinklogosishiyi"/>
    <w:basedOn w:val="a"/>
    <w:pPr>
      <w:spacing w:before="100" w:beforeAutospacing="1" w:after="100" w:afterAutospacing="1"/>
    </w:pPr>
  </w:style>
  <w:style w:type="paragraph" w:customStyle="1" w:styleId="authleft">
    <w:name w:val="authleft"/>
    <w:basedOn w:val="a"/>
    <w:pPr>
      <w:spacing w:before="100" w:beforeAutospacing="1" w:after="100" w:afterAutospacing="1"/>
    </w:pPr>
  </w:style>
  <w:style w:type="paragraph" w:customStyle="1" w:styleId="authorgcontent">
    <w:name w:val="authorgcontent"/>
    <w:basedOn w:val="a"/>
    <w:pPr>
      <w:spacing w:before="100" w:beforeAutospacing="1" w:after="100" w:afterAutospacing="1"/>
    </w:pPr>
  </w:style>
  <w:style w:type="paragraph" w:customStyle="1" w:styleId="authright">
    <w:name w:val="authright"/>
    <w:basedOn w:val="a"/>
    <w:pPr>
      <w:spacing w:before="100" w:beforeAutospacing="1" w:after="100" w:afterAutospacing="1"/>
    </w:pPr>
  </w:style>
  <w:style w:type="paragraph" w:customStyle="1" w:styleId="authlefttext">
    <w:name w:val="authlefttext"/>
    <w:basedOn w:val="a"/>
    <w:pPr>
      <w:spacing w:before="100" w:beforeAutospacing="1" w:after="100" w:afterAutospacing="1"/>
    </w:pPr>
  </w:style>
  <w:style w:type="paragraph" w:customStyle="1" w:styleId="authorgcontenttext">
    <w:name w:val="authorgcontenttext"/>
    <w:basedOn w:val="a"/>
    <w:pPr>
      <w:spacing w:before="100" w:beforeAutospacing="1" w:after="100" w:afterAutospacing="1"/>
    </w:pPr>
  </w:style>
  <w:style w:type="paragraph" w:customStyle="1" w:styleId="authrighttext">
    <w:name w:val="authrighttext"/>
    <w:basedOn w:val="a"/>
    <w:pPr>
      <w:spacing w:before="100" w:beforeAutospacing="1" w:after="100" w:afterAutospacing="1"/>
    </w:pPr>
  </w:style>
  <w:style w:type="paragraph" w:customStyle="1" w:styleId="loading">
    <w:name w:val="loading"/>
    <w:basedOn w:val="a"/>
    <w:pPr>
      <w:spacing w:before="100" w:beforeAutospacing="1" w:after="100" w:afterAutospacing="1"/>
    </w:pPr>
  </w:style>
  <w:style w:type="paragraph" w:customStyle="1" w:styleId="pic">
    <w:name w:val="pic"/>
    <w:basedOn w:val="a"/>
    <w:pPr>
      <w:spacing w:before="100" w:beforeAutospacing="1" w:after="100" w:afterAutospacing="1"/>
    </w:pPr>
  </w:style>
  <w:style w:type="paragraph" w:customStyle="1" w:styleId="txt-bg">
    <w:name w:val="txt-bg"/>
    <w:basedOn w:val="a"/>
    <w:pPr>
      <w:spacing w:before="100" w:beforeAutospacing="1" w:after="100" w:afterAutospacing="1"/>
    </w:pPr>
  </w:style>
  <w:style w:type="paragraph" w:customStyle="1" w:styleId="num">
    <w:name w:val="num"/>
    <w:basedOn w:val="a"/>
    <w:pPr>
      <w:spacing w:before="100" w:beforeAutospacing="1" w:after="100" w:afterAutospacing="1"/>
    </w:pPr>
  </w:style>
  <w:style w:type="paragraph" w:customStyle="1" w:styleId="conspan">
    <w:name w:val="conspan"/>
    <w:basedOn w:val="a"/>
    <w:pPr>
      <w:spacing w:before="100" w:beforeAutospacing="1" w:after="100" w:afterAutospacing="1"/>
    </w:pPr>
  </w:style>
  <w:style w:type="paragraph" w:customStyle="1" w:styleId="contentupleft">
    <w:name w:val="contentupleft"/>
    <w:basedOn w:val="a"/>
    <w:pPr>
      <w:spacing w:before="100" w:beforeAutospacing="1" w:after="100" w:afterAutospacing="1"/>
    </w:pPr>
  </w:style>
  <w:style w:type="paragraph" w:customStyle="1" w:styleId="contentupright">
    <w:name w:val="contentupright"/>
    <w:basedOn w:val="a"/>
    <w:pPr>
      <w:spacing w:before="100" w:beforeAutospacing="1" w:after="100" w:afterAutospacing="1"/>
    </w:pPr>
  </w:style>
  <w:style w:type="paragraph" w:customStyle="1" w:styleId="integopenright">
    <w:name w:val="integopen_right"/>
    <w:basedOn w:val="a"/>
    <w:pPr>
      <w:spacing w:before="100" w:beforeAutospacing="1" w:after="100" w:afterAutospacing="1"/>
    </w:pPr>
  </w:style>
  <w:style w:type="paragraph" w:customStyle="1" w:styleId="relprotitle">
    <w:name w:val="relprotitle"/>
    <w:basedOn w:val="a"/>
    <w:pPr>
      <w:spacing w:before="100" w:beforeAutospacing="1" w:after="100" w:afterAutospacing="1"/>
    </w:pPr>
  </w:style>
  <w:style w:type="paragraph" w:customStyle="1" w:styleId="relproup">
    <w:name w:val="relproup"/>
    <w:basedOn w:val="a"/>
    <w:pPr>
      <w:spacing w:before="100" w:beforeAutospacing="1" w:after="100" w:afterAutospacing="1"/>
    </w:pPr>
  </w:style>
  <w:style w:type="paragraph" w:customStyle="1" w:styleId="relprodowm">
    <w:name w:val="relprodowm"/>
    <w:basedOn w:val="a"/>
    <w:pPr>
      <w:spacing w:before="100" w:beforeAutospacing="1" w:after="100" w:afterAutospacing="1"/>
    </w:pPr>
  </w:style>
  <w:style w:type="paragraph" w:customStyle="1" w:styleId="monorgtitlea">
    <w:name w:val="monorgtitlea"/>
    <w:basedOn w:val="a"/>
    <w:pPr>
      <w:spacing w:before="100" w:beforeAutospacing="1" w:after="100" w:afterAutospacing="1"/>
    </w:pPr>
  </w:style>
  <w:style w:type="paragraph" w:customStyle="1" w:styleId="monorgcontenta">
    <w:name w:val="monorgcontenta"/>
    <w:basedOn w:val="a"/>
    <w:pPr>
      <w:spacing w:before="100" w:beforeAutospacing="1" w:after="100" w:afterAutospacing="1"/>
    </w:pPr>
  </w:style>
  <w:style w:type="paragraph" w:customStyle="1" w:styleId="monorgtitleb">
    <w:name w:val="monorgtitleb"/>
    <w:basedOn w:val="a"/>
    <w:pPr>
      <w:spacing w:before="100" w:beforeAutospacing="1" w:after="100" w:afterAutospacing="1"/>
    </w:pPr>
  </w:style>
  <w:style w:type="paragraph" w:customStyle="1" w:styleId="monorgcontentb">
    <w:name w:val="monorgcontentb"/>
    <w:basedOn w:val="a"/>
    <w:pPr>
      <w:spacing w:before="100" w:beforeAutospacing="1" w:after="100" w:afterAutospacing="1"/>
    </w:pPr>
  </w:style>
  <w:style w:type="paragraph" w:customStyle="1" w:styleId="monorgtitlec">
    <w:name w:val="monorgtitlec"/>
    <w:basedOn w:val="a"/>
    <w:pPr>
      <w:spacing w:before="100" w:beforeAutospacing="1" w:after="100" w:afterAutospacing="1"/>
    </w:pPr>
  </w:style>
  <w:style w:type="paragraph" w:customStyle="1" w:styleId="monorgcontentc">
    <w:name w:val="monorgcontentc"/>
    <w:basedOn w:val="a"/>
    <w:pPr>
      <w:spacing w:before="100" w:beforeAutospacing="1" w:after="100" w:afterAutospacing="1"/>
    </w:pPr>
  </w:style>
  <w:style w:type="paragraph" w:customStyle="1" w:styleId="hotnews">
    <w:name w:val="hotnews"/>
    <w:basedOn w:val="a"/>
    <w:pPr>
      <w:spacing w:before="100" w:beforeAutospacing="1" w:after="100" w:afterAutospacing="1"/>
    </w:pPr>
  </w:style>
  <w:style w:type="paragraph" w:customStyle="1" w:styleId="monorgtitlee">
    <w:name w:val="monorgtitlee"/>
    <w:basedOn w:val="a"/>
    <w:pPr>
      <w:spacing w:before="100" w:beforeAutospacing="1" w:after="100" w:afterAutospacing="1"/>
    </w:pPr>
  </w:style>
  <w:style w:type="paragraph" w:customStyle="1" w:styleId="monorgcontente">
    <w:name w:val="monorgcontente"/>
    <w:basedOn w:val="a"/>
    <w:pPr>
      <w:spacing w:before="100" w:beforeAutospacing="1" w:after="100" w:afterAutospacing="1"/>
    </w:pPr>
  </w:style>
  <w:style w:type="paragraph" w:customStyle="1" w:styleId="monorgtitlef">
    <w:name w:val="monorgtitlef"/>
    <w:basedOn w:val="a"/>
    <w:pPr>
      <w:spacing w:before="100" w:beforeAutospacing="1" w:after="100" w:afterAutospacing="1"/>
    </w:pPr>
  </w:style>
  <w:style w:type="paragraph" w:customStyle="1" w:styleId="monorgcontentf">
    <w:name w:val="monorgcontentf"/>
    <w:basedOn w:val="a"/>
    <w:pPr>
      <w:spacing w:before="100" w:beforeAutospacing="1" w:after="100" w:afterAutospacing="1"/>
    </w:pPr>
  </w:style>
  <w:style w:type="paragraph" w:customStyle="1" w:styleId="monorgtitleg">
    <w:name w:val="monorgtitleg"/>
    <w:basedOn w:val="a"/>
    <w:pPr>
      <w:spacing w:before="100" w:beforeAutospacing="1" w:after="100" w:afterAutospacing="1"/>
    </w:pPr>
  </w:style>
  <w:style w:type="paragraph" w:customStyle="1" w:styleId="monorgcontentg">
    <w:name w:val="monorgcontentg"/>
    <w:basedOn w:val="a"/>
    <w:pPr>
      <w:spacing w:before="100" w:beforeAutospacing="1" w:after="100" w:afterAutospacing="1"/>
    </w:pPr>
  </w:style>
  <w:style w:type="paragraph" w:customStyle="1" w:styleId="authnoticeshow">
    <w:name w:val="authnoticeshow"/>
    <w:basedOn w:val="a"/>
    <w:pPr>
      <w:spacing w:before="100" w:beforeAutospacing="1" w:after="100" w:afterAutospacing="1"/>
    </w:pPr>
  </w:style>
  <w:style w:type="paragraph" w:customStyle="1" w:styleId="authnoticehide">
    <w:name w:val="authnoticehide"/>
    <w:basedOn w:val="a"/>
    <w:pPr>
      <w:spacing w:before="100" w:beforeAutospacing="1" w:after="100" w:afterAutospacing="1"/>
    </w:pPr>
  </w:style>
  <w:style w:type="paragraph" w:customStyle="1" w:styleId="authtitleshow">
    <w:name w:val="authtitleshow"/>
    <w:basedOn w:val="a"/>
    <w:pPr>
      <w:spacing w:before="100" w:beforeAutospacing="1" w:after="100" w:afterAutospacing="1"/>
    </w:pPr>
  </w:style>
  <w:style w:type="paragraph" w:customStyle="1" w:styleId="authright0">
    <w:name w:val="auth_right"/>
    <w:basedOn w:val="a"/>
    <w:pPr>
      <w:spacing w:before="100" w:beforeAutospacing="1" w:after="100" w:afterAutospacing="1"/>
    </w:pPr>
  </w:style>
  <w:style w:type="paragraph" w:customStyle="1" w:styleId="contentuplefta">
    <w:name w:val="contentuplefta"/>
    <w:basedOn w:val="a"/>
    <w:pPr>
      <w:spacing w:before="100" w:beforeAutospacing="1" w:after="100" w:afterAutospacing="1"/>
    </w:pPr>
  </w:style>
  <w:style w:type="paragraph" w:customStyle="1" w:styleId="contentupleftb">
    <w:name w:val="contentupleftb"/>
    <w:basedOn w:val="a"/>
    <w:pPr>
      <w:spacing w:before="100" w:beforeAutospacing="1" w:after="100" w:afterAutospacing="1"/>
    </w:pPr>
  </w:style>
  <w:style w:type="paragraph" w:customStyle="1" w:styleId="contentuprighta">
    <w:name w:val="contentuprighta"/>
    <w:basedOn w:val="a"/>
    <w:pPr>
      <w:spacing w:before="100" w:beforeAutospacing="1" w:after="100" w:afterAutospacing="1"/>
    </w:pPr>
  </w:style>
  <w:style w:type="paragraph" w:customStyle="1" w:styleId="kcshow">
    <w:name w:val="kcshow"/>
    <w:basedOn w:val="a"/>
    <w:pPr>
      <w:spacing w:before="100" w:beforeAutospacing="1" w:after="100" w:afterAutospacing="1"/>
    </w:pPr>
  </w:style>
  <w:style w:type="paragraph" w:customStyle="1" w:styleId="kchide">
    <w:name w:val="kchide"/>
    <w:basedOn w:val="a"/>
    <w:pPr>
      <w:spacing w:before="100" w:beforeAutospacing="1" w:after="100" w:afterAutospacing="1"/>
    </w:pPr>
  </w:style>
  <w:style w:type="paragraph" w:customStyle="1" w:styleId="kccontent">
    <w:name w:val="kccontent"/>
    <w:basedOn w:val="a"/>
    <w:pPr>
      <w:spacing w:before="100" w:beforeAutospacing="1" w:after="100" w:afterAutospacing="1"/>
    </w:pPr>
  </w:style>
  <w:style w:type="paragraph" w:customStyle="1" w:styleId="informationopen">
    <w:name w:val="information_open"/>
    <w:basedOn w:val="a"/>
    <w:pPr>
      <w:spacing w:before="100" w:beforeAutospacing="1" w:after="100" w:afterAutospacing="1"/>
    </w:pPr>
  </w:style>
  <w:style w:type="paragraph" w:customStyle="1" w:styleId="integcontent">
    <w:name w:val="integcontent"/>
    <w:basedOn w:val="a"/>
    <w:pPr>
      <w:spacing w:before="100" w:beforeAutospacing="1" w:after="100" w:afterAutospacing="1"/>
    </w:pPr>
  </w:style>
  <w:style w:type="paragraph" w:customStyle="1" w:styleId="relproright">
    <w:name w:val="relpro_right"/>
    <w:basedOn w:val="a"/>
    <w:pPr>
      <w:spacing w:before="100" w:beforeAutospacing="1" w:after="100" w:afterAutospacing="1"/>
    </w:pPr>
  </w:style>
  <w:style w:type="paragraph" w:customStyle="1" w:styleId="relproupimage">
    <w:name w:val="relproupimage"/>
    <w:basedOn w:val="a"/>
    <w:pPr>
      <w:spacing w:before="100" w:beforeAutospacing="1" w:after="100" w:afterAutospacing="1"/>
    </w:pPr>
  </w:style>
  <w:style w:type="paragraph" w:customStyle="1" w:styleId="relprouptext">
    <w:name w:val="relprouptext"/>
    <w:basedOn w:val="a"/>
    <w:pPr>
      <w:spacing w:before="100" w:beforeAutospacing="1" w:after="100" w:afterAutospacing="1"/>
    </w:pPr>
  </w:style>
  <w:style w:type="paragraph" w:customStyle="1" w:styleId="monorgtitlearight">
    <w:name w:val="monorgtitlea_right"/>
    <w:basedOn w:val="a"/>
    <w:pPr>
      <w:spacing w:before="100" w:beforeAutospacing="1" w:after="100" w:afterAutospacing="1"/>
    </w:pPr>
  </w:style>
  <w:style w:type="paragraph" w:customStyle="1" w:styleId="monorgtitlebright">
    <w:name w:val="monorgtitleb_right"/>
    <w:basedOn w:val="a"/>
    <w:pPr>
      <w:spacing w:before="100" w:beforeAutospacing="1" w:after="100" w:afterAutospacing="1"/>
    </w:pPr>
  </w:style>
  <w:style w:type="paragraph" w:customStyle="1" w:styleId="monorgtitlecright">
    <w:name w:val="monorgtitlec_right"/>
    <w:basedOn w:val="a"/>
    <w:pPr>
      <w:spacing w:before="100" w:beforeAutospacing="1" w:after="100" w:afterAutospacing="1"/>
    </w:pPr>
  </w:style>
  <w:style w:type="paragraph" w:customStyle="1" w:styleId="monorgtitleeright">
    <w:name w:val="monorgtitlee_right"/>
    <w:basedOn w:val="a"/>
    <w:pPr>
      <w:spacing w:before="100" w:beforeAutospacing="1" w:after="100" w:afterAutospacing="1"/>
    </w:pPr>
  </w:style>
  <w:style w:type="paragraph" w:customStyle="1" w:styleId="monorgtitlefright">
    <w:name w:val="monorgtitlef_right"/>
    <w:basedOn w:val="a"/>
    <w:pPr>
      <w:spacing w:before="100" w:beforeAutospacing="1" w:after="100" w:afterAutospacing="1"/>
    </w:pPr>
  </w:style>
  <w:style w:type="paragraph" w:customStyle="1" w:styleId="monorgtitlegright">
    <w:name w:val="monorgtitleg_right"/>
    <w:basedOn w:val="a"/>
    <w:pPr>
      <w:spacing w:before="100" w:beforeAutospacing="1" w:after="100" w:afterAutospacing="1"/>
    </w:pPr>
  </w:style>
  <w:style w:type="paragraph" w:customStyle="1" w:styleId="contentupleftaa">
    <w:name w:val="contentupleftaa"/>
    <w:basedOn w:val="a"/>
    <w:pPr>
      <w:spacing w:before="100" w:beforeAutospacing="1" w:after="100" w:afterAutospacing="1"/>
    </w:pPr>
  </w:style>
  <w:style w:type="paragraph" w:customStyle="1" w:styleId="contentupleftab">
    <w:name w:val="contentupleftab"/>
    <w:basedOn w:val="a"/>
    <w:pPr>
      <w:spacing w:before="100" w:beforeAutospacing="1" w:after="100" w:afterAutospacing="1"/>
    </w:pPr>
  </w:style>
  <w:style w:type="paragraph" w:customStyle="1" w:styleId="hnshow">
    <w:name w:val="hnshow"/>
    <w:basedOn w:val="a"/>
    <w:pPr>
      <w:spacing w:before="100" w:beforeAutospacing="1" w:after="100" w:afterAutospacing="1"/>
    </w:pPr>
  </w:style>
  <w:style w:type="paragraph" w:customStyle="1" w:styleId="hnhide">
    <w:name w:val="hnhide"/>
    <w:basedOn w:val="a"/>
    <w:pPr>
      <w:spacing w:before="100" w:beforeAutospacing="1" w:after="100" w:afterAutospacing="1"/>
    </w:pPr>
  </w:style>
  <w:style w:type="paragraph" w:customStyle="1" w:styleId="smallbanner">
    <w:name w:val="smallbanner"/>
    <w:basedOn w:val="a"/>
    <w:pPr>
      <w:spacing w:before="100" w:beforeAutospacing="1" w:after="100" w:afterAutospacing="1"/>
    </w:pPr>
  </w:style>
  <w:style w:type="paragraph" w:customStyle="1" w:styleId="foodsecuritycouncil">
    <w:name w:val="foodsecurity_council"/>
    <w:basedOn w:val="a"/>
    <w:pPr>
      <w:spacing w:before="100" w:beforeAutospacing="1" w:after="100" w:afterAutospacing="1"/>
    </w:pPr>
  </w:style>
  <w:style w:type="paragraph" w:customStyle="1" w:styleId="keywordconsult">
    <w:name w:val="keywordconsult"/>
    <w:basedOn w:val="a"/>
    <w:pPr>
      <w:spacing w:before="100" w:beforeAutospacing="1" w:after="100" w:afterAutospacing="1"/>
    </w:pPr>
  </w:style>
  <w:style w:type="paragraph" w:customStyle="1" w:styleId="infoopentitle">
    <w:name w:val="infoopen_title"/>
    <w:basedOn w:val="a"/>
    <w:pPr>
      <w:spacing w:before="100" w:beforeAutospacing="1" w:after="100" w:afterAutospacing="1"/>
    </w:pPr>
  </w:style>
  <w:style w:type="paragraph" w:customStyle="1" w:styleId="hncontent">
    <w:name w:val="hncontent"/>
    <w:basedOn w:val="a"/>
    <w:pPr>
      <w:spacing w:before="100" w:beforeAutospacing="1" w:after="100" w:afterAutospacing="1"/>
    </w:pPr>
  </w:style>
  <w:style w:type="paragraph" w:customStyle="1" w:styleId="sbimage">
    <w:name w:val="sbimage"/>
    <w:basedOn w:val="a"/>
    <w:pPr>
      <w:spacing w:before="100" w:beforeAutospacing="1" w:after="100" w:afterAutospacing="1"/>
    </w:pPr>
  </w:style>
  <w:style w:type="paragraph" w:customStyle="1" w:styleId="foodsctitle">
    <w:name w:val="foodsc_title"/>
    <w:basedOn w:val="a"/>
    <w:pPr>
      <w:spacing w:before="100" w:beforeAutospacing="1" w:after="100" w:afterAutospacing="1"/>
    </w:pPr>
  </w:style>
  <w:style w:type="paragraph" w:customStyle="1" w:styleId="foodsccontent">
    <w:name w:val="foodsc_content"/>
    <w:basedOn w:val="a"/>
    <w:pPr>
      <w:spacing w:before="100" w:beforeAutospacing="1" w:after="100" w:afterAutospacing="1"/>
    </w:pPr>
  </w:style>
  <w:style w:type="paragraph" w:customStyle="1" w:styleId="infoopenright">
    <w:name w:val="infoopen_right"/>
    <w:basedOn w:val="a"/>
    <w:pPr>
      <w:spacing w:before="100" w:beforeAutospacing="1" w:after="100" w:afterAutospacing="1"/>
    </w:pPr>
  </w:style>
  <w:style w:type="paragraph" w:customStyle="1" w:styleId="inforopenfunlist">
    <w:name w:val="inforopenfunlist"/>
    <w:basedOn w:val="a"/>
    <w:pPr>
      <w:spacing w:before="100" w:beforeAutospacing="1" w:after="100" w:afterAutospacing="1"/>
    </w:pPr>
  </w:style>
  <w:style w:type="paragraph" w:customStyle="1" w:styleId="iforopenspan">
    <w:name w:val="iforopenspan"/>
    <w:basedOn w:val="a"/>
    <w:pPr>
      <w:spacing w:before="100" w:beforeAutospacing="1" w:after="100" w:afterAutospacing="1"/>
    </w:pPr>
  </w:style>
  <w:style w:type="paragraph" w:customStyle="1" w:styleId="fsctright">
    <w:name w:val="fsct_right"/>
    <w:basedOn w:val="a"/>
    <w:pPr>
      <w:spacing w:before="100" w:beforeAutospacing="1" w:after="100" w:afterAutospacing="1"/>
    </w:pPr>
  </w:style>
  <w:style w:type="paragraph" w:customStyle="1" w:styleId="foodscdes">
    <w:name w:val="foodsc_des"/>
    <w:basedOn w:val="a"/>
    <w:pPr>
      <w:spacing w:before="100" w:beforeAutospacing="1" w:after="100" w:afterAutospacing="1"/>
    </w:pPr>
  </w:style>
  <w:style w:type="paragraph" w:customStyle="1" w:styleId="headpbj">
    <w:name w:val="headpbj"/>
    <w:basedOn w:val="a"/>
    <w:pPr>
      <w:spacing w:before="100" w:beforeAutospacing="1" w:after="100" w:afterAutospacing="1"/>
    </w:pPr>
  </w:style>
  <w:style w:type="paragraph" w:customStyle="1" w:styleId="headlink">
    <w:name w:val="headlink"/>
    <w:basedOn w:val="a"/>
    <w:pPr>
      <w:spacing w:before="100" w:beforeAutospacing="1" w:after="100" w:afterAutospacing="1"/>
    </w:pPr>
  </w:style>
  <w:style w:type="paragraph" w:customStyle="1" w:styleId="footernav">
    <w:name w:val="footernav"/>
    <w:basedOn w:val="a"/>
    <w:pPr>
      <w:spacing w:before="100" w:beforeAutospacing="1" w:after="100" w:afterAutospacing="1"/>
    </w:pPr>
  </w:style>
  <w:style w:type="paragraph" w:customStyle="1" w:styleId="footerinfor">
    <w:name w:val="footerinfor"/>
    <w:basedOn w:val="a"/>
    <w:pPr>
      <w:spacing w:before="100" w:beforeAutospacing="1" w:after="100" w:afterAutospacing="1"/>
    </w:pPr>
  </w:style>
  <w:style w:type="paragraph" w:customStyle="1" w:styleId="headpbj1">
    <w:name w:val="headpbj1"/>
    <w:basedOn w:val="a"/>
    <w:pPr>
      <w:spacing w:before="100" w:beforeAutospacing="1" w:after="100" w:afterAutospacing="1"/>
    </w:pPr>
    <w:rPr>
      <w:sz w:val="23"/>
      <w:szCs w:val="23"/>
    </w:rPr>
  </w:style>
  <w:style w:type="paragraph" w:customStyle="1" w:styleId="headlink1">
    <w:name w:val="headlink1"/>
    <w:basedOn w:val="a"/>
    <w:pPr>
      <w:spacing w:before="100" w:beforeAutospacing="1" w:after="100" w:afterAutospacing="1"/>
    </w:pPr>
    <w:rPr>
      <w:color w:val="FFFFFF"/>
    </w:rPr>
  </w:style>
  <w:style w:type="paragraph" w:customStyle="1" w:styleId="contentnav1">
    <w:name w:val="contentnav1"/>
    <w:basedOn w:val="a"/>
  </w:style>
  <w:style w:type="paragraph" w:customStyle="1" w:styleId="conspan1">
    <w:name w:val="conspan1"/>
    <w:basedOn w:val="a"/>
    <w:pPr>
      <w:spacing w:before="100" w:beforeAutospacing="1" w:after="100" w:afterAutospacing="1"/>
    </w:pPr>
  </w:style>
  <w:style w:type="paragraph" w:customStyle="1" w:styleId="conpostion1">
    <w:name w:val="conpostion1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contentup1">
    <w:name w:val="contentup1"/>
    <w:basedOn w:val="a"/>
    <w:pPr>
      <w:spacing w:before="100" w:beforeAutospacing="1" w:after="100" w:afterAutospacing="1"/>
    </w:pPr>
  </w:style>
  <w:style w:type="paragraph" w:customStyle="1" w:styleId="contentupleft1">
    <w:name w:val="contentupleft1"/>
    <w:basedOn w:val="a"/>
    <w:pPr>
      <w:spacing w:before="100" w:beforeAutospacing="1" w:after="100" w:afterAutospacing="1"/>
    </w:pPr>
  </w:style>
  <w:style w:type="paragraph" w:customStyle="1" w:styleId="contentuplefta1">
    <w:name w:val="contentuplefta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ntentupleftaa1">
    <w:name w:val="contentupleftaa1"/>
    <w:basedOn w:val="a"/>
    <w:pPr>
      <w:spacing w:before="100" w:beforeAutospacing="1" w:after="100" w:afterAutospacing="1"/>
    </w:pPr>
  </w:style>
  <w:style w:type="paragraph" w:customStyle="1" w:styleId="contentupleftab1">
    <w:name w:val="contentupleftab1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hotnews1">
    <w:name w:val="hotnews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450" w:lineRule="atLeast"/>
    </w:pPr>
  </w:style>
  <w:style w:type="paragraph" w:customStyle="1" w:styleId="hncontent1">
    <w:name w:val="hncontent1"/>
    <w:basedOn w:val="a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hnmore1">
    <w:name w:val="hnmore1"/>
    <w:basedOn w:val="a"/>
    <w:pPr>
      <w:spacing w:before="100" w:beforeAutospacing="1" w:after="100" w:afterAutospacing="1"/>
    </w:pPr>
  </w:style>
  <w:style w:type="paragraph" w:customStyle="1" w:styleId="hnshow1">
    <w:name w:val="hnshow1"/>
    <w:basedOn w:val="a"/>
    <w:pPr>
      <w:spacing w:before="100" w:beforeAutospacing="1" w:after="100" w:afterAutospacing="1"/>
    </w:pPr>
    <w:rPr>
      <w:color w:val="FFFFFF"/>
      <w:sz w:val="21"/>
      <w:szCs w:val="21"/>
    </w:rPr>
  </w:style>
  <w:style w:type="paragraph" w:customStyle="1" w:styleId="hnhide1">
    <w:name w:val="hnhide1"/>
    <w:basedOn w:val="a"/>
    <w:pPr>
      <w:spacing w:before="100" w:beforeAutospacing="1" w:after="100" w:afterAutospacing="1"/>
    </w:pPr>
    <w:rPr>
      <w:color w:val="888888"/>
      <w:sz w:val="21"/>
      <w:szCs w:val="21"/>
    </w:rPr>
  </w:style>
  <w:style w:type="paragraph" w:customStyle="1" w:styleId="contentupleftb1">
    <w:name w:val="contentupleftb1"/>
    <w:basedOn w:val="a"/>
    <w:pPr>
      <w:spacing w:before="100" w:beforeAutospacing="1" w:after="100" w:afterAutospacing="1"/>
    </w:pPr>
  </w:style>
  <w:style w:type="paragraph" w:customStyle="1" w:styleId="smallbanner1">
    <w:name w:val="smallbanner1"/>
    <w:basedOn w:val="a"/>
    <w:pPr>
      <w:spacing w:before="100" w:beforeAutospacing="1" w:after="100" w:afterAutospacing="1"/>
    </w:pPr>
  </w:style>
  <w:style w:type="paragraph" w:customStyle="1" w:styleId="sbimage1">
    <w:name w:val="sbimage1"/>
    <w:basedOn w:val="a"/>
    <w:pPr>
      <w:spacing w:before="100" w:beforeAutospacing="1" w:after="100" w:afterAutospacing="1"/>
    </w:pPr>
  </w:style>
  <w:style w:type="paragraph" w:customStyle="1" w:styleId="foodsecuritycouncil1">
    <w:name w:val="foodsecurity_council1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foodsctitle1">
    <w:name w:val="foodsc_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foodsccontent1">
    <w:name w:val="foodsc_content1"/>
    <w:basedOn w:val="a"/>
    <w:pPr>
      <w:pBdr>
        <w:left w:val="single" w:sz="6" w:space="8" w:color="CCCCCC"/>
        <w:bottom w:val="single" w:sz="6" w:space="8" w:color="CCCCCC"/>
        <w:right w:val="single" w:sz="6" w:space="8" w:color="CCCCCC"/>
      </w:pBdr>
      <w:spacing w:before="100" w:beforeAutospacing="1" w:after="100" w:afterAutospacing="1" w:line="330" w:lineRule="atLeast"/>
      <w:ind w:firstLine="480"/>
    </w:pPr>
    <w:rPr>
      <w:color w:val="777777"/>
      <w:sz w:val="21"/>
      <w:szCs w:val="21"/>
    </w:rPr>
  </w:style>
  <w:style w:type="paragraph" w:customStyle="1" w:styleId="fsctright1">
    <w:name w:val="fsct_right1"/>
    <w:basedOn w:val="a"/>
    <w:pPr>
      <w:spacing w:before="100" w:beforeAutospacing="1" w:after="100" w:afterAutospacing="1"/>
    </w:pPr>
  </w:style>
  <w:style w:type="paragraph" w:customStyle="1" w:styleId="foodscdes1">
    <w:name w:val="foodsc_des1"/>
    <w:basedOn w:val="a"/>
    <w:pPr>
      <w:spacing w:before="100" w:beforeAutospacing="1" w:after="100" w:afterAutospacing="1" w:line="300" w:lineRule="atLeast"/>
      <w:ind w:firstLine="450"/>
    </w:pPr>
    <w:rPr>
      <w:color w:val="777777"/>
      <w:sz w:val="21"/>
      <w:szCs w:val="21"/>
    </w:rPr>
  </w:style>
  <w:style w:type="paragraph" w:customStyle="1" w:styleId="contentupright1">
    <w:name w:val="contentupright1"/>
    <w:basedOn w:val="a"/>
    <w:pPr>
      <w:spacing w:before="100" w:beforeAutospacing="1" w:after="100" w:afterAutospacing="1"/>
    </w:pPr>
  </w:style>
  <w:style w:type="paragraph" w:customStyle="1" w:styleId="contentuprighta1">
    <w:name w:val="contentuprighta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/>
    </w:pPr>
  </w:style>
  <w:style w:type="paragraph" w:customStyle="1" w:styleId="keywordconsult1">
    <w:name w:val="keywordconsult1"/>
    <w:basedOn w:val="a"/>
    <w:pPr>
      <w:pBdr>
        <w:bottom w:val="single" w:sz="6" w:space="0" w:color="CCCCCC"/>
      </w:pBdr>
      <w:spacing w:before="100" w:beforeAutospacing="1" w:after="100" w:afterAutospacing="1" w:line="525" w:lineRule="atLeast"/>
    </w:pPr>
  </w:style>
  <w:style w:type="paragraph" w:customStyle="1" w:styleId="search1">
    <w:name w:val="search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keyworda1">
    <w:name w:val="keyworda1"/>
    <w:basedOn w:val="a"/>
    <w:pPr>
      <w:spacing w:before="100" w:beforeAutospacing="1" w:after="100" w:afterAutospacing="1"/>
    </w:pPr>
  </w:style>
  <w:style w:type="paragraph" w:customStyle="1" w:styleId="articlea1">
    <w:name w:val="articlea1"/>
    <w:basedOn w:val="a"/>
    <w:pPr>
      <w:spacing w:before="100" w:beforeAutospacing="1" w:after="100" w:afterAutospacing="1"/>
    </w:pPr>
  </w:style>
  <w:style w:type="paragraph" w:customStyle="1" w:styleId="search2">
    <w:name w:val="search2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keyworda2">
    <w:name w:val="keyworda2"/>
    <w:basedOn w:val="a"/>
    <w:pPr>
      <w:spacing w:before="100" w:beforeAutospacing="1" w:after="100" w:afterAutospacing="1"/>
    </w:pPr>
  </w:style>
  <w:style w:type="paragraph" w:customStyle="1" w:styleId="articlea2">
    <w:name w:val="articlea2"/>
    <w:basedOn w:val="a"/>
    <w:pPr>
      <w:spacing w:before="100" w:beforeAutospacing="1" w:after="100" w:afterAutospacing="1"/>
    </w:pPr>
  </w:style>
  <w:style w:type="paragraph" w:customStyle="1" w:styleId="kcshow1">
    <w:name w:val="kcshow1"/>
    <w:basedOn w:val="a"/>
    <w:pPr>
      <w:spacing w:before="100" w:beforeAutospacing="1" w:after="100" w:afterAutospacing="1"/>
      <w:jc w:val="center"/>
    </w:pPr>
    <w:rPr>
      <w:color w:val="FFFFFF"/>
      <w:sz w:val="21"/>
      <w:szCs w:val="21"/>
    </w:rPr>
  </w:style>
  <w:style w:type="paragraph" w:customStyle="1" w:styleId="kchide1">
    <w:name w:val="kchide1"/>
    <w:basedOn w:val="a"/>
    <w:pPr>
      <w:spacing w:before="100" w:beforeAutospacing="1" w:after="100" w:afterAutospacing="1"/>
      <w:jc w:val="center"/>
    </w:pPr>
    <w:rPr>
      <w:color w:val="999999"/>
      <w:sz w:val="21"/>
      <w:szCs w:val="21"/>
    </w:rPr>
  </w:style>
  <w:style w:type="paragraph" w:customStyle="1" w:styleId="kccontent1">
    <w:name w:val="kccontent1"/>
    <w:basedOn w:val="a"/>
    <w:pPr>
      <w:spacing w:before="100" w:beforeAutospacing="1" w:after="100" w:afterAutospacing="1"/>
    </w:pPr>
  </w:style>
  <w:style w:type="paragraph" w:customStyle="1" w:styleId="informationopen1">
    <w:name w:val="information_open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infoopentitle1">
    <w:name w:val="infoopen_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infoopenright1">
    <w:name w:val="infoopen_right1"/>
    <w:basedOn w:val="a"/>
    <w:pPr>
      <w:spacing w:before="100" w:beforeAutospacing="1" w:after="100" w:afterAutospacing="1"/>
    </w:pPr>
  </w:style>
  <w:style w:type="paragraph" w:customStyle="1" w:styleId="infoopendes1">
    <w:name w:val="infoopen_des1"/>
    <w:basedOn w:val="a"/>
    <w:pPr>
      <w:spacing w:before="100" w:beforeAutospacing="1" w:after="100" w:afterAutospacing="1"/>
    </w:pPr>
  </w:style>
  <w:style w:type="paragraph" w:customStyle="1" w:styleId="inforopenfunlist1">
    <w:name w:val="inforopenfunlis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600" w:lineRule="atLeast"/>
    </w:pPr>
  </w:style>
  <w:style w:type="paragraph" w:customStyle="1" w:styleId="iforopenspan1">
    <w:name w:val="iforopenspan1"/>
    <w:basedOn w:val="a"/>
    <w:pPr>
      <w:spacing w:before="100" w:beforeAutospacing="1" w:after="100" w:afterAutospacing="1"/>
    </w:pPr>
  </w:style>
  <w:style w:type="paragraph" w:customStyle="1" w:styleId="integopentitle1">
    <w:name w:val="integopen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integopenright1">
    <w:name w:val="integopen_right1"/>
    <w:basedOn w:val="a"/>
    <w:pPr>
      <w:spacing w:before="100" w:beforeAutospacing="1" w:after="100" w:afterAutospacing="1"/>
    </w:pPr>
  </w:style>
  <w:style w:type="paragraph" w:customStyle="1" w:styleId="integcontent1">
    <w:name w:val="integcontent1"/>
    <w:basedOn w:val="a"/>
    <w:pPr>
      <w:spacing w:before="100" w:beforeAutospacing="1" w:after="100" w:afterAutospacing="1"/>
    </w:pPr>
  </w:style>
  <w:style w:type="paragraph" w:customStyle="1" w:styleId="relievedproject1">
    <w:name w:val="relievedprojec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relprotitle1">
    <w:name w:val="relpro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relproright1">
    <w:name w:val="relpro_right1"/>
    <w:basedOn w:val="a"/>
    <w:pPr>
      <w:spacing w:before="100" w:beforeAutospacing="1" w:after="100" w:afterAutospacing="1"/>
    </w:pPr>
  </w:style>
  <w:style w:type="paragraph" w:customStyle="1" w:styleId="relproup1">
    <w:name w:val="relproup1"/>
    <w:basedOn w:val="a"/>
    <w:pPr>
      <w:spacing w:before="100" w:beforeAutospacing="1" w:after="100" w:afterAutospacing="1"/>
    </w:pPr>
  </w:style>
  <w:style w:type="paragraph" w:customStyle="1" w:styleId="relproupimage1">
    <w:name w:val="relproupimage1"/>
    <w:basedOn w:val="a"/>
    <w:pPr>
      <w:spacing w:before="100" w:beforeAutospacing="1" w:after="100" w:afterAutospacing="1"/>
    </w:pPr>
  </w:style>
  <w:style w:type="paragraph" w:customStyle="1" w:styleId="relprouptext1">
    <w:name w:val="relprouptext1"/>
    <w:basedOn w:val="a"/>
    <w:pPr>
      <w:spacing w:before="100" w:beforeAutospacing="1" w:after="100" w:afterAutospacing="1"/>
      <w:ind w:firstLine="300"/>
    </w:pPr>
    <w:rPr>
      <w:sz w:val="20"/>
      <w:szCs w:val="20"/>
    </w:rPr>
  </w:style>
  <w:style w:type="paragraph" w:customStyle="1" w:styleId="relprodowm1">
    <w:name w:val="relprodowm1"/>
    <w:basedOn w:val="a"/>
    <w:pPr>
      <w:spacing w:before="100" w:beforeAutospacing="1" w:after="100" w:afterAutospacing="1"/>
      <w:ind w:firstLine="450"/>
    </w:pPr>
  </w:style>
  <w:style w:type="paragraph" w:customStyle="1" w:styleId="monitoringorganizationa1">
    <w:name w:val="monitoringorganizationa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a1">
    <w:name w:val="monorgtitlea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aright1">
    <w:name w:val="monorgtitlea_right1"/>
    <w:basedOn w:val="a"/>
    <w:pPr>
      <w:spacing w:before="100" w:beforeAutospacing="1" w:after="100" w:afterAutospacing="1"/>
    </w:pPr>
  </w:style>
  <w:style w:type="paragraph" w:customStyle="1" w:styleId="monorgcontenta1">
    <w:name w:val="monorgcontenta1"/>
    <w:basedOn w:val="a"/>
    <w:pPr>
      <w:spacing w:before="100" w:beforeAutospacing="1" w:after="100" w:afterAutospacing="1"/>
    </w:pPr>
  </w:style>
  <w:style w:type="paragraph" w:customStyle="1" w:styleId="monitoringorganizationb1">
    <w:name w:val="monitoringorganizationb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b1">
    <w:name w:val="monorgtitleb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bright1">
    <w:name w:val="monorgtitleb_right1"/>
    <w:basedOn w:val="a"/>
    <w:pPr>
      <w:spacing w:before="100" w:beforeAutospacing="1" w:after="100" w:afterAutospacing="1"/>
    </w:pPr>
  </w:style>
  <w:style w:type="paragraph" w:customStyle="1" w:styleId="monorgcontentb1">
    <w:name w:val="monorgcontentb1"/>
    <w:basedOn w:val="a"/>
    <w:pPr>
      <w:spacing w:before="100" w:beforeAutospacing="1" w:after="100" w:afterAutospacing="1"/>
    </w:pPr>
  </w:style>
  <w:style w:type="paragraph" w:customStyle="1" w:styleId="monitoringorganizationc1">
    <w:name w:val="monitoringorganizationc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c1">
    <w:name w:val="monorgtitlec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cright1">
    <w:name w:val="monorgtitlec_right1"/>
    <w:basedOn w:val="a"/>
    <w:pPr>
      <w:spacing w:before="100" w:beforeAutospacing="1" w:after="100" w:afterAutospacing="1"/>
    </w:pPr>
  </w:style>
  <w:style w:type="paragraph" w:customStyle="1" w:styleId="monorgcontentc1">
    <w:name w:val="monorgcontentc1"/>
    <w:basedOn w:val="a"/>
    <w:pPr>
      <w:spacing w:before="100" w:beforeAutospacing="1" w:after="100" w:afterAutospacing="1"/>
    </w:pPr>
  </w:style>
  <w:style w:type="paragraph" w:customStyle="1" w:styleId="hotnews2">
    <w:name w:val="hotnews2"/>
    <w:basedOn w:val="a"/>
    <w:pPr>
      <w:spacing w:before="100" w:beforeAutospacing="1" w:after="100" w:afterAutospacing="1"/>
    </w:pPr>
  </w:style>
  <w:style w:type="paragraph" w:customStyle="1" w:styleId="hnmore2">
    <w:name w:val="hnmore2"/>
    <w:basedOn w:val="a"/>
    <w:pPr>
      <w:spacing w:before="100" w:beforeAutospacing="1" w:after="100" w:afterAutospacing="1"/>
    </w:pPr>
  </w:style>
  <w:style w:type="paragraph" w:customStyle="1" w:styleId="monitoringorganizatione1">
    <w:name w:val="monitoringorganizatione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e1">
    <w:name w:val="monorgtitlee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eright1">
    <w:name w:val="monorgtitlee_right1"/>
    <w:basedOn w:val="a"/>
    <w:pPr>
      <w:spacing w:before="100" w:beforeAutospacing="1" w:after="100" w:afterAutospacing="1"/>
    </w:pPr>
  </w:style>
  <w:style w:type="paragraph" w:customStyle="1" w:styleId="monorgcontente1">
    <w:name w:val="monorgcontente1"/>
    <w:basedOn w:val="a"/>
    <w:pPr>
      <w:spacing w:before="100" w:beforeAutospacing="1" w:after="100" w:afterAutospacing="1"/>
    </w:pPr>
  </w:style>
  <w:style w:type="paragraph" w:customStyle="1" w:styleId="monitoringorganizationf1">
    <w:name w:val="monitoringorganizationf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f1">
    <w:name w:val="monorgtitlef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fright1">
    <w:name w:val="monorgtitlef_right1"/>
    <w:basedOn w:val="a"/>
    <w:pPr>
      <w:spacing w:before="100" w:beforeAutospacing="1" w:after="100" w:afterAutospacing="1"/>
    </w:pPr>
  </w:style>
  <w:style w:type="paragraph" w:customStyle="1" w:styleId="monorgcontentf1">
    <w:name w:val="monorgcontentf1"/>
    <w:basedOn w:val="a"/>
    <w:pPr>
      <w:spacing w:before="100" w:beforeAutospacing="1" w:after="100" w:afterAutospacing="1"/>
    </w:pPr>
  </w:style>
  <w:style w:type="paragraph" w:customStyle="1" w:styleId="monitoringorganizationg1">
    <w:name w:val="monitoringorganizationg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g1">
    <w:name w:val="monorgtitleg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gright1">
    <w:name w:val="monorgtitleg_right1"/>
    <w:basedOn w:val="a"/>
    <w:pPr>
      <w:spacing w:before="100" w:beforeAutospacing="1" w:after="100" w:afterAutospacing="1"/>
    </w:pPr>
  </w:style>
  <w:style w:type="paragraph" w:customStyle="1" w:styleId="monorgcontentg1">
    <w:name w:val="monorgcontentg1"/>
    <w:basedOn w:val="a"/>
    <w:pPr>
      <w:spacing w:before="100" w:beforeAutospacing="1" w:after="100" w:afterAutospacing="1"/>
    </w:pPr>
  </w:style>
  <w:style w:type="paragraph" w:customStyle="1" w:styleId="flinklogo1">
    <w:name w:val="flinklogo1"/>
    <w:basedOn w:val="a"/>
    <w:pPr>
      <w:spacing w:before="100" w:beforeAutospacing="1" w:after="100" w:afterAutospacing="1" w:line="1500" w:lineRule="atLeast"/>
    </w:pPr>
  </w:style>
  <w:style w:type="paragraph" w:customStyle="1" w:styleId="flinklogoerbai1">
    <w:name w:val="flinklogoerbai1"/>
    <w:basedOn w:val="a"/>
    <w:pPr>
      <w:spacing w:before="100" w:beforeAutospacing="1" w:after="100" w:afterAutospacing="1" w:line="1500" w:lineRule="atLeast"/>
    </w:pPr>
  </w:style>
  <w:style w:type="paragraph" w:customStyle="1" w:styleId="flinklogosishiyi1">
    <w:name w:val="flinklogosishiyi1"/>
    <w:basedOn w:val="a"/>
    <w:pPr>
      <w:spacing w:before="100" w:beforeAutospacing="1" w:after="100" w:afterAutospacing="1" w:line="1500" w:lineRule="atLeast"/>
    </w:pPr>
  </w:style>
  <w:style w:type="paragraph" w:customStyle="1" w:styleId="authleft1">
    <w:name w:val="authlef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authnoticeshow1">
    <w:name w:val="authnoticeshow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</w:pPr>
    <w:rPr>
      <w:color w:val="FFFFFF"/>
    </w:rPr>
  </w:style>
  <w:style w:type="paragraph" w:customStyle="1" w:styleId="authnoticehide1">
    <w:name w:val="authnoticehide1"/>
    <w:basedOn w:val="a"/>
    <w:pPr>
      <w:pBdr>
        <w:top w:val="single" w:sz="6" w:space="0" w:color="259ADF"/>
        <w:left w:val="single" w:sz="6" w:space="0" w:color="259ADF"/>
        <w:bottom w:val="single" w:sz="6" w:space="0" w:color="259ADF"/>
        <w:right w:val="single" w:sz="6" w:space="0" w:color="259ADF"/>
      </w:pBdr>
      <w:spacing w:before="100" w:beforeAutospacing="1" w:after="100" w:afterAutospacing="1" w:line="525" w:lineRule="atLeast"/>
    </w:pPr>
    <w:rPr>
      <w:color w:val="4FACE3"/>
    </w:rPr>
  </w:style>
  <w:style w:type="paragraph" w:customStyle="1" w:styleId="authorgcontent1">
    <w:name w:val="authorgconten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authright1">
    <w:name w:val="auth_right1"/>
    <w:basedOn w:val="a"/>
    <w:pPr>
      <w:spacing w:before="100" w:beforeAutospacing="1" w:after="100" w:afterAutospacing="1"/>
    </w:pPr>
    <w:rPr>
      <w:color w:val="888888"/>
    </w:rPr>
  </w:style>
  <w:style w:type="paragraph" w:customStyle="1" w:styleId="authright10">
    <w:name w:val="authright1"/>
    <w:basedOn w:val="a"/>
    <w:pPr>
      <w:spacing w:before="100" w:beforeAutospacing="1" w:after="100" w:afterAutospacing="1"/>
    </w:pPr>
  </w:style>
  <w:style w:type="paragraph" w:customStyle="1" w:styleId="authtitleshow1">
    <w:name w:val="authtitleshow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  <w:ind w:firstLine="150"/>
    </w:pPr>
    <w:rPr>
      <w:color w:val="4FACE3"/>
      <w:sz w:val="21"/>
      <w:szCs w:val="21"/>
    </w:rPr>
  </w:style>
  <w:style w:type="paragraph" w:customStyle="1" w:styleId="footernav1">
    <w:name w:val="footernav1"/>
    <w:basedOn w:val="a"/>
    <w:pPr>
      <w:spacing w:before="100" w:beforeAutospacing="1" w:after="100" w:afterAutospacing="1"/>
    </w:pPr>
    <w:rPr>
      <w:b/>
      <w:bCs/>
      <w:color w:val="FFFFFF"/>
      <w:sz w:val="21"/>
      <w:szCs w:val="21"/>
    </w:rPr>
  </w:style>
  <w:style w:type="paragraph" w:customStyle="1" w:styleId="footerinfor1">
    <w:name w:val="footerinfor1"/>
    <w:basedOn w:val="a"/>
    <w:pPr>
      <w:spacing w:before="100" w:beforeAutospacing="1" w:after="100" w:afterAutospacing="1"/>
    </w:pPr>
    <w:rPr>
      <w:color w:val="FFFFFF"/>
      <w:sz w:val="21"/>
      <w:szCs w:val="21"/>
    </w:rPr>
  </w:style>
  <w:style w:type="paragraph" w:customStyle="1" w:styleId="authlefttext1">
    <w:name w:val="authlefttext1"/>
    <w:basedOn w:val="a"/>
    <w:pPr>
      <w:shd w:val="clear" w:color="auto" w:fill="FFFFFF"/>
      <w:spacing w:before="100" w:beforeAutospacing="1" w:after="100" w:afterAutospacing="1"/>
    </w:pPr>
    <w:rPr>
      <w:sz w:val="21"/>
      <w:szCs w:val="21"/>
    </w:rPr>
  </w:style>
  <w:style w:type="paragraph" w:customStyle="1" w:styleId="authnoticeshow2">
    <w:name w:val="authnoticeshow2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</w:pPr>
    <w:rPr>
      <w:color w:val="FFFFFF"/>
    </w:rPr>
  </w:style>
  <w:style w:type="paragraph" w:customStyle="1" w:styleId="authnoticehide2">
    <w:name w:val="authnoticehide2"/>
    <w:basedOn w:val="a"/>
    <w:pPr>
      <w:pBdr>
        <w:top w:val="single" w:sz="6" w:space="0" w:color="259ADF"/>
        <w:left w:val="single" w:sz="6" w:space="0" w:color="259ADF"/>
        <w:bottom w:val="single" w:sz="6" w:space="0" w:color="259ADF"/>
        <w:right w:val="single" w:sz="6" w:space="0" w:color="259ADF"/>
      </w:pBdr>
      <w:spacing w:before="100" w:beforeAutospacing="1" w:after="100" w:afterAutospacing="1" w:line="525" w:lineRule="atLeast"/>
    </w:pPr>
    <w:rPr>
      <w:color w:val="4FACE3"/>
    </w:rPr>
  </w:style>
  <w:style w:type="paragraph" w:customStyle="1" w:styleId="authorgcontenttext1">
    <w:name w:val="authorgcontenttex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authright2">
    <w:name w:val="auth_right2"/>
    <w:basedOn w:val="a"/>
    <w:pPr>
      <w:spacing w:before="100" w:beforeAutospacing="1" w:after="100" w:afterAutospacing="1"/>
    </w:pPr>
    <w:rPr>
      <w:color w:val="888888"/>
    </w:rPr>
  </w:style>
  <w:style w:type="paragraph" w:customStyle="1" w:styleId="authrighttext1">
    <w:name w:val="authrighttext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authtitleshow2">
    <w:name w:val="authtitleshow2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  <w:ind w:firstLine="150"/>
    </w:pPr>
    <w:rPr>
      <w:color w:val="4FACE3"/>
      <w:sz w:val="21"/>
      <w:szCs w:val="21"/>
    </w:rPr>
  </w:style>
  <w:style w:type="paragraph" w:customStyle="1" w:styleId="contentnav2">
    <w:name w:val="contentnav2"/>
    <w:basedOn w:val="a"/>
  </w:style>
  <w:style w:type="paragraph" w:customStyle="1" w:styleId="conspan2">
    <w:name w:val="conspan2"/>
    <w:basedOn w:val="a"/>
    <w:pPr>
      <w:spacing w:before="100" w:beforeAutospacing="1" w:after="100" w:afterAutospacing="1"/>
    </w:pPr>
  </w:style>
  <w:style w:type="paragraph" w:customStyle="1" w:styleId="conpostion2">
    <w:name w:val="conpostion2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loading1">
    <w:name w:val="loading1"/>
    <w:basedOn w:val="a"/>
    <w:pPr>
      <w:spacing w:before="100" w:beforeAutospacing="1" w:after="100" w:afterAutospacing="1"/>
      <w:jc w:val="center"/>
    </w:pPr>
    <w:rPr>
      <w:color w:val="666666"/>
    </w:rPr>
  </w:style>
  <w:style w:type="paragraph" w:customStyle="1" w:styleId="pic1">
    <w:name w:val="pic1"/>
    <w:basedOn w:val="a"/>
    <w:pPr>
      <w:spacing w:before="100" w:beforeAutospacing="1" w:after="100" w:afterAutospacing="1"/>
    </w:pPr>
  </w:style>
  <w:style w:type="paragraph" w:customStyle="1" w:styleId="txt-bg1">
    <w:name w:val="txt-bg1"/>
    <w:basedOn w:val="a"/>
    <w:pPr>
      <w:shd w:val="clear" w:color="auto" w:fill="000000"/>
      <w:spacing w:before="100" w:beforeAutospacing="1" w:after="100" w:afterAutospacing="1"/>
    </w:pPr>
  </w:style>
  <w:style w:type="paragraph" w:customStyle="1" w:styleId="num1">
    <w:name w:val="num1"/>
    <w:basedOn w:val="a"/>
    <w:pPr>
      <w:spacing w:before="100" w:beforeAutospacing="1" w:after="100" w:afterAutospacing="1"/>
    </w:pPr>
    <w:rPr>
      <w:color w:val="333333"/>
    </w:rPr>
  </w:style>
  <w:style w:type="character" w:customStyle="1" w:styleId="navtext">
    <w:name w:val="navtext"/>
    <w:basedOn w:val="a0"/>
  </w:style>
  <w:style w:type="character" w:customStyle="1" w:styleId="conposleft">
    <w:name w:val="conposleft"/>
    <w:basedOn w:val="a0"/>
  </w:style>
  <w:style w:type="character" w:customStyle="1" w:styleId="conposright">
    <w:name w:val="conposright"/>
    <w:basedOn w:val="a0"/>
  </w:style>
  <w:style w:type="character" w:customStyle="1" w:styleId="fonthong12">
    <w:name w:val="font_hong12"/>
    <w:basedOn w:val="a0"/>
  </w:style>
  <w:style w:type="paragraph" w:styleId="a6">
    <w:name w:val="Balloon Text"/>
    <w:basedOn w:val="a"/>
    <w:link w:val="Char"/>
    <w:uiPriority w:val="99"/>
    <w:semiHidden/>
    <w:unhideWhenUsed/>
    <w:rsid w:val="00170A6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70A6D"/>
    <w:rPr>
      <w:rFonts w:ascii="宋体" w:eastAsia="宋体" w:hAnsi="宋体" w:cs="宋体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170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170A6D"/>
    <w:rPr>
      <w:rFonts w:ascii="宋体" w:eastAsia="宋体" w:hAnsi="宋体" w:cs="宋体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170A6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170A6D"/>
    <w:rPr>
      <w:rFonts w:ascii="宋体" w:eastAsia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span">
    <w:name w:val="span"/>
    <w:basedOn w:val="a"/>
    <w:pPr>
      <w:spacing w:before="100" w:beforeAutospacing="1" w:after="100" w:afterAutospacing="1"/>
    </w:pPr>
  </w:style>
  <w:style w:type="paragraph" w:customStyle="1" w:styleId="navigation">
    <w:name w:val="navigation"/>
    <w:basedOn w:val="a"/>
    <w:pPr>
      <w:spacing w:before="100" w:beforeAutospacing="1" w:after="100" w:afterAutospacing="1"/>
    </w:pPr>
  </w:style>
  <w:style w:type="paragraph" w:customStyle="1" w:styleId="navlink">
    <w:name w:val="navlink"/>
    <w:basedOn w:val="a"/>
    <w:pPr>
      <w:jc w:val="center"/>
    </w:pPr>
  </w:style>
  <w:style w:type="paragraph" w:customStyle="1" w:styleId="cur">
    <w:name w:val="cur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tablist">
    <w:name w:val="tablist"/>
    <w:basedOn w:val="a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vanish/>
    </w:rPr>
  </w:style>
  <w:style w:type="paragraph" w:customStyle="1" w:styleId="onlietablist">
    <w:name w:val="onlietablist"/>
    <w:basedOn w:val="a"/>
    <w:pPr>
      <w:spacing w:before="100" w:beforeAutospacing="1" w:after="100" w:afterAutospacing="1"/>
    </w:pPr>
    <w:rPr>
      <w:vanish/>
    </w:rPr>
  </w:style>
  <w:style w:type="paragraph" w:customStyle="1" w:styleId="bigbanner">
    <w:name w:val="bigbanner"/>
    <w:basedOn w:val="a"/>
    <w:pPr>
      <w:spacing w:before="100" w:beforeAutospacing="1" w:after="100" w:afterAutospacing="1"/>
    </w:pPr>
  </w:style>
  <w:style w:type="paragraph" w:customStyle="1" w:styleId="fspan">
    <w:name w:val="fspan"/>
    <w:basedOn w:val="a"/>
    <w:pPr>
      <w:spacing w:before="100" w:beforeAutospacing="1" w:after="100" w:afterAutospacing="1" w:line="300" w:lineRule="atLeast"/>
    </w:pPr>
  </w:style>
  <w:style w:type="paragraph" w:customStyle="1" w:styleId="bigcxgk">
    <w:name w:val="bigcxgk"/>
    <w:basedOn w:val="a"/>
    <w:pPr>
      <w:spacing w:before="100" w:beforeAutospacing="1" w:after="100" w:afterAutospacing="1"/>
    </w:pPr>
  </w:style>
  <w:style w:type="paragraph" w:customStyle="1" w:styleId="integrityopen">
    <w:name w:val="integrityopen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itorstandard">
    <w:name w:val="monitorstandard"/>
    <w:basedOn w:val="a"/>
    <w:pPr>
      <w:spacing w:before="100" w:beforeAutospacing="1" w:after="100" w:afterAutospacing="1"/>
    </w:pPr>
  </w:style>
  <w:style w:type="paragraph" w:customStyle="1" w:styleId="conpostion">
    <w:name w:val="conpostion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monitorstandara">
    <w:name w:val="monitorstandara"/>
    <w:basedOn w:val="a"/>
    <w:pPr>
      <w:spacing w:before="100" w:beforeAutospacing="1" w:after="100" w:afterAutospacing="1"/>
    </w:pPr>
  </w:style>
  <w:style w:type="paragraph" w:customStyle="1" w:styleId="memberorganization">
    <w:name w:val="memberorganization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gspan">
    <w:name w:val="gspan"/>
    <w:basedOn w:val="a"/>
    <w:pPr>
      <w:spacing w:before="100" w:beforeAutospacing="1" w:after="100" w:afterAutospacing="1" w:line="150" w:lineRule="atLeast"/>
    </w:pPr>
  </w:style>
  <w:style w:type="paragraph" w:customStyle="1" w:styleId="membertablist">
    <w:name w:val="membertablist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vanish/>
    </w:rPr>
  </w:style>
  <w:style w:type="paragraph" w:customStyle="1" w:styleId="firendlinklogo">
    <w:name w:val="firendlinklogo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authentication">
    <w:name w:val="authentication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noticespan">
    <w:name w:val="noticespan"/>
    <w:basedOn w:val="a"/>
    <w:pPr>
      <w:spacing w:before="100" w:beforeAutospacing="1" w:after="100" w:afterAutospacing="1"/>
    </w:pPr>
  </w:style>
  <w:style w:type="paragraph" w:customStyle="1" w:styleId="authenticationtext">
    <w:name w:val="authenticationtext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ntentwenzi">
    <w:name w:val="contentwenzi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mychgpic">
    <w:name w:val="mychgpic"/>
    <w:basedOn w:val="a"/>
    <w:pPr>
      <w:pBdr>
        <w:top w:val="single" w:sz="6" w:space="2" w:color="999999"/>
        <w:left w:val="single" w:sz="6" w:space="2" w:color="999999"/>
        <w:bottom w:val="single" w:sz="6" w:space="2" w:color="999999"/>
        <w:right w:val="single" w:sz="6" w:space="2" w:color="999999"/>
      </w:pBdr>
    </w:pPr>
  </w:style>
  <w:style w:type="paragraph" w:customStyle="1" w:styleId="mfliuzg">
    <w:name w:val="mf_liuzg"/>
    <w:basedOn w:val="a"/>
    <w:pPr>
      <w:shd w:val="clear" w:color="auto" w:fill="FFFFFF"/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contentnav">
    <w:name w:val="contentnav"/>
    <w:basedOn w:val="a"/>
    <w:pPr>
      <w:spacing w:before="100" w:beforeAutospacing="1" w:after="100" w:afterAutospacing="1"/>
    </w:pPr>
  </w:style>
  <w:style w:type="paragraph" w:customStyle="1" w:styleId="contentup">
    <w:name w:val="contentup"/>
    <w:basedOn w:val="a"/>
    <w:pPr>
      <w:spacing w:before="100" w:beforeAutospacing="1" w:after="100" w:afterAutospacing="1"/>
    </w:pPr>
  </w:style>
  <w:style w:type="paragraph" w:customStyle="1" w:styleId="hnmore">
    <w:name w:val="hnmore"/>
    <w:basedOn w:val="a"/>
    <w:pPr>
      <w:spacing w:before="100" w:beforeAutospacing="1" w:after="100" w:afterAutospacing="1"/>
    </w:pPr>
  </w:style>
  <w:style w:type="paragraph" w:customStyle="1" w:styleId="search">
    <w:name w:val="search"/>
    <w:basedOn w:val="a"/>
    <w:pPr>
      <w:spacing w:before="100" w:beforeAutospacing="1" w:after="100" w:afterAutospacing="1"/>
    </w:pPr>
  </w:style>
  <w:style w:type="paragraph" w:customStyle="1" w:styleId="keyworda">
    <w:name w:val="keyworda"/>
    <w:basedOn w:val="a"/>
    <w:pPr>
      <w:spacing w:before="100" w:beforeAutospacing="1" w:after="100" w:afterAutospacing="1"/>
    </w:pPr>
  </w:style>
  <w:style w:type="paragraph" w:customStyle="1" w:styleId="articlea">
    <w:name w:val="articlea"/>
    <w:basedOn w:val="a"/>
    <w:pPr>
      <w:spacing w:before="100" w:beforeAutospacing="1" w:after="100" w:afterAutospacing="1"/>
    </w:pPr>
  </w:style>
  <w:style w:type="paragraph" w:customStyle="1" w:styleId="infoopendes">
    <w:name w:val="infoopen_des"/>
    <w:basedOn w:val="a"/>
    <w:pPr>
      <w:spacing w:before="100" w:beforeAutospacing="1" w:after="100" w:afterAutospacing="1"/>
    </w:pPr>
  </w:style>
  <w:style w:type="paragraph" w:customStyle="1" w:styleId="integopentitle">
    <w:name w:val="integopentitle"/>
    <w:basedOn w:val="a"/>
    <w:pPr>
      <w:spacing w:before="100" w:beforeAutospacing="1" w:after="100" w:afterAutospacing="1"/>
    </w:pPr>
  </w:style>
  <w:style w:type="paragraph" w:customStyle="1" w:styleId="relievedproject">
    <w:name w:val="relievedproject"/>
    <w:basedOn w:val="a"/>
    <w:pPr>
      <w:spacing w:before="100" w:beforeAutospacing="1" w:after="100" w:afterAutospacing="1"/>
    </w:pPr>
  </w:style>
  <w:style w:type="paragraph" w:customStyle="1" w:styleId="monitoringorganizationa">
    <w:name w:val="monitoringorganizationa"/>
    <w:basedOn w:val="a"/>
    <w:pPr>
      <w:spacing w:before="100" w:beforeAutospacing="1" w:after="100" w:afterAutospacing="1"/>
    </w:pPr>
  </w:style>
  <w:style w:type="paragraph" w:customStyle="1" w:styleId="monitoringorganizationb">
    <w:name w:val="monitoringorganizationb"/>
    <w:basedOn w:val="a"/>
    <w:pPr>
      <w:spacing w:before="100" w:beforeAutospacing="1" w:after="100" w:afterAutospacing="1"/>
    </w:pPr>
  </w:style>
  <w:style w:type="paragraph" w:customStyle="1" w:styleId="monitoringorganizationc">
    <w:name w:val="monitoringorganizationc"/>
    <w:basedOn w:val="a"/>
    <w:pPr>
      <w:spacing w:before="100" w:beforeAutospacing="1" w:after="100" w:afterAutospacing="1"/>
    </w:pPr>
  </w:style>
  <w:style w:type="paragraph" w:customStyle="1" w:styleId="monitoringorganizatione">
    <w:name w:val="monitoringorganizatione"/>
    <w:basedOn w:val="a"/>
    <w:pPr>
      <w:spacing w:before="100" w:beforeAutospacing="1" w:after="100" w:afterAutospacing="1"/>
    </w:pPr>
  </w:style>
  <w:style w:type="paragraph" w:customStyle="1" w:styleId="monitoringorganizationf">
    <w:name w:val="monitoringorganizationf"/>
    <w:basedOn w:val="a"/>
    <w:pPr>
      <w:spacing w:before="100" w:beforeAutospacing="1" w:after="100" w:afterAutospacing="1"/>
    </w:pPr>
  </w:style>
  <w:style w:type="paragraph" w:customStyle="1" w:styleId="monitoringorganizationg">
    <w:name w:val="monitoringorganizationg"/>
    <w:basedOn w:val="a"/>
    <w:pPr>
      <w:spacing w:before="100" w:beforeAutospacing="1" w:after="100" w:afterAutospacing="1"/>
    </w:pPr>
  </w:style>
  <w:style w:type="paragraph" w:customStyle="1" w:styleId="flinklogo">
    <w:name w:val="flinklogo"/>
    <w:basedOn w:val="a"/>
    <w:pPr>
      <w:spacing w:before="100" w:beforeAutospacing="1" w:after="100" w:afterAutospacing="1"/>
    </w:pPr>
  </w:style>
  <w:style w:type="paragraph" w:customStyle="1" w:styleId="flinklogoerbai">
    <w:name w:val="flinklogoerbai"/>
    <w:basedOn w:val="a"/>
    <w:pPr>
      <w:spacing w:before="100" w:beforeAutospacing="1" w:after="100" w:afterAutospacing="1"/>
    </w:pPr>
  </w:style>
  <w:style w:type="paragraph" w:customStyle="1" w:styleId="flinklogosishiyi">
    <w:name w:val="flinklogosishiyi"/>
    <w:basedOn w:val="a"/>
    <w:pPr>
      <w:spacing w:before="100" w:beforeAutospacing="1" w:after="100" w:afterAutospacing="1"/>
    </w:pPr>
  </w:style>
  <w:style w:type="paragraph" w:customStyle="1" w:styleId="authleft">
    <w:name w:val="authleft"/>
    <w:basedOn w:val="a"/>
    <w:pPr>
      <w:spacing w:before="100" w:beforeAutospacing="1" w:after="100" w:afterAutospacing="1"/>
    </w:pPr>
  </w:style>
  <w:style w:type="paragraph" w:customStyle="1" w:styleId="authorgcontent">
    <w:name w:val="authorgcontent"/>
    <w:basedOn w:val="a"/>
    <w:pPr>
      <w:spacing w:before="100" w:beforeAutospacing="1" w:after="100" w:afterAutospacing="1"/>
    </w:pPr>
  </w:style>
  <w:style w:type="paragraph" w:customStyle="1" w:styleId="authright">
    <w:name w:val="authright"/>
    <w:basedOn w:val="a"/>
    <w:pPr>
      <w:spacing w:before="100" w:beforeAutospacing="1" w:after="100" w:afterAutospacing="1"/>
    </w:pPr>
  </w:style>
  <w:style w:type="paragraph" w:customStyle="1" w:styleId="authlefttext">
    <w:name w:val="authlefttext"/>
    <w:basedOn w:val="a"/>
    <w:pPr>
      <w:spacing w:before="100" w:beforeAutospacing="1" w:after="100" w:afterAutospacing="1"/>
    </w:pPr>
  </w:style>
  <w:style w:type="paragraph" w:customStyle="1" w:styleId="authorgcontenttext">
    <w:name w:val="authorgcontenttext"/>
    <w:basedOn w:val="a"/>
    <w:pPr>
      <w:spacing w:before="100" w:beforeAutospacing="1" w:after="100" w:afterAutospacing="1"/>
    </w:pPr>
  </w:style>
  <w:style w:type="paragraph" w:customStyle="1" w:styleId="authrighttext">
    <w:name w:val="authrighttext"/>
    <w:basedOn w:val="a"/>
    <w:pPr>
      <w:spacing w:before="100" w:beforeAutospacing="1" w:after="100" w:afterAutospacing="1"/>
    </w:pPr>
  </w:style>
  <w:style w:type="paragraph" w:customStyle="1" w:styleId="loading">
    <w:name w:val="loading"/>
    <w:basedOn w:val="a"/>
    <w:pPr>
      <w:spacing w:before="100" w:beforeAutospacing="1" w:after="100" w:afterAutospacing="1"/>
    </w:pPr>
  </w:style>
  <w:style w:type="paragraph" w:customStyle="1" w:styleId="pic">
    <w:name w:val="pic"/>
    <w:basedOn w:val="a"/>
    <w:pPr>
      <w:spacing w:before="100" w:beforeAutospacing="1" w:after="100" w:afterAutospacing="1"/>
    </w:pPr>
  </w:style>
  <w:style w:type="paragraph" w:customStyle="1" w:styleId="txt-bg">
    <w:name w:val="txt-bg"/>
    <w:basedOn w:val="a"/>
    <w:pPr>
      <w:spacing w:before="100" w:beforeAutospacing="1" w:after="100" w:afterAutospacing="1"/>
    </w:pPr>
  </w:style>
  <w:style w:type="paragraph" w:customStyle="1" w:styleId="num">
    <w:name w:val="num"/>
    <w:basedOn w:val="a"/>
    <w:pPr>
      <w:spacing w:before="100" w:beforeAutospacing="1" w:after="100" w:afterAutospacing="1"/>
    </w:pPr>
  </w:style>
  <w:style w:type="paragraph" w:customStyle="1" w:styleId="conspan">
    <w:name w:val="conspan"/>
    <w:basedOn w:val="a"/>
    <w:pPr>
      <w:spacing w:before="100" w:beforeAutospacing="1" w:after="100" w:afterAutospacing="1"/>
    </w:pPr>
  </w:style>
  <w:style w:type="paragraph" w:customStyle="1" w:styleId="contentupleft">
    <w:name w:val="contentupleft"/>
    <w:basedOn w:val="a"/>
    <w:pPr>
      <w:spacing w:before="100" w:beforeAutospacing="1" w:after="100" w:afterAutospacing="1"/>
    </w:pPr>
  </w:style>
  <w:style w:type="paragraph" w:customStyle="1" w:styleId="contentupright">
    <w:name w:val="contentupright"/>
    <w:basedOn w:val="a"/>
    <w:pPr>
      <w:spacing w:before="100" w:beforeAutospacing="1" w:after="100" w:afterAutospacing="1"/>
    </w:pPr>
  </w:style>
  <w:style w:type="paragraph" w:customStyle="1" w:styleId="integopenright">
    <w:name w:val="integopen_right"/>
    <w:basedOn w:val="a"/>
    <w:pPr>
      <w:spacing w:before="100" w:beforeAutospacing="1" w:after="100" w:afterAutospacing="1"/>
    </w:pPr>
  </w:style>
  <w:style w:type="paragraph" w:customStyle="1" w:styleId="relprotitle">
    <w:name w:val="relprotitle"/>
    <w:basedOn w:val="a"/>
    <w:pPr>
      <w:spacing w:before="100" w:beforeAutospacing="1" w:after="100" w:afterAutospacing="1"/>
    </w:pPr>
  </w:style>
  <w:style w:type="paragraph" w:customStyle="1" w:styleId="relproup">
    <w:name w:val="relproup"/>
    <w:basedOn w:val="a"/>
    <w:pPr>
      <w:spacing w:before="100" w:beforeAutospacing="1" w:after="100" w:afterAutospacing="1"/>
    </w:pPr>
  </w:style>
  <w:style w:type="paragraph" w:customStyle="1" w:styleId="relprodowm">
    <w:name w:val="relprodowm"/>
    <w:basedOn w:val="a"/>
    <w:pPr>
      <w:spacing w:before="100" w:beforeAutospacing="1" w:after="100" w:afterAutospacing="1"/>
    </w:pPr>
  </w:style>
  <w:style w:type="paragraph" w:customStyle="1" w:styleId="monorgtitlea">
    <w:name w:val="monorgtitlea"/>
    <w:basedOn w:val="a"/>
    <w:pPr>
      <w:spacing w:before="100" w:beforeAutospacing="1" w:after="100" w:afterAutospacing="1"/>
    </w:pPr>
  </w:style>
  <w:style w:type="paragraph" w:customStyle="1" w:styleId="monorgcontenta">
    <w:name w:val="monorgcontenta"/>
    <w:basedOn w:val="a"/>
    <w:pPr>
      <w:spacing w:before="100" w:beforeAutospacing="1" w:after="100" w:afterAutospacing="1"/>
    </w:pPr>
  </w:style>
  <w:style w:type="paragraph" w:customStyle="1" w:styleId="monorgtitleb">
    <w:name w:val="monorgtitleb"/>
    <w:basedOn w:val="a"/>
    <w:pPr>
      <w:spacing w:before="100" w:beforeAutospacing="1" w:after="100" w:afterAutospacing="1"/>
    </w:pPr>
  </w:style>
  <w:style w:type="paragraph" w:customStyle="1" w:styleId="monorgcontentb">
    <w:name w:val="monorgcontentb"/>
    <w:basedOn w:val="a"/>
    <w:pPr>
      <w:spacing w:before="100" w:beforeAutospacing="1" w:after="100" w:afterAutospacing="1"/>
    </w:pPr>
  </w:style>
  <w:style w:type="paragraph" w:customStyle="1" w:styleId="monorgtitlec">
    <w:name w:val="monorgtitlec"/>
    <w:basedOn w:val="a"/>
    <w:pPr>
      <w:spacing w:before="100" w:beforeAutospacing="1" w:after="100" w:afterAutospacing="1"/>
    </w:pPr>
  </w:style>
  <w:style w:type="paragraph" w:customStyle="1" w:styleId="monorgcontentc">
    <w:name w:val="monorgcontentc"/>
    <w:basedOn w:val="a"/>
    <w:pPr>
      <w:spacing w:before="100" w:beforeAutospacing="1" w:after="100" w:afterAutospacing="1"/>
    </w:pPr>
  </w:style>
  <w:style w:type="paragraph" w:customStyle="1" w:styleId="hotnews">
    <w:name w:val="hotnews"/>
    <w:basedOn w:val="a"/>
    <w:pPr>
      <w:spacing w:before="100" w:beforeAutospacing="1" w:after="100" w:afterAutospacing="1"/>
    </w:pPr>
  </w:style>
  <w:style w:type="paragraph" w:customStyle="1" w:styleId="monorgtitlee">
    <w:name w:val="monorgtitlee"/>
    <w:basedOn w:val="a"/>
    <w:pPr>
      <w:spacing w:before="100" w:beforeAutospacing="1" w:after="100" w:afterAutospacing="1"/>
    </w:pPr>
  </w:style>
  <w:style w:type="paragraph" w:customStyle="1" w:styleId="monorgcontente">
    <w:name w:val="monorgcontente"/>
    <w:basedOn w:val="a"/>
    <w:pPr>
      <w:spacing w:before="100" w:beforeAutospacing="1" w:after="100" w:afterAutospacing="1"/>
    </w:pPr>
  </w:style>
  <w:style w:type="paragraph" w:customStyle="1" w:styleId="monorgtitlef">
    <w:name w:val="monorgtitlef"/>
    <w:basedOn w:val="a"/>
    <w:pPr>
      <w:spacing w:before="100" w:beforeAutospacing="1" w:after="100" w:afterAutospacing="1"/>
    </w:pPr>
  </w:style>
  <w:style w:type="paragraph" w:customStyle="1" w:styleId="monorgcontentf">
    <w:name w:val="monorgcontentf"/>
    <w:basedOn w:val="a"/>
    <w:pPr>
      <w:spacing w:before="100" w:beforeAutospacing="1" w:after="100" w:afterAutospacing="1"/>
    </w:pPr>
  </w:style>
  <w:style w:type="paragraph" w:customStyle="1" w:styleId="monorgtitleg">
    <w:name w:val="monorgtitleg"/>
    <w:basedOn w:val="a"/>
    <w:pPr>
      <w:spacing w:before="100" w:beforeAutospacing="1" w:after="100" w:afterAutospacing="1"/>
    </w:pPr>
  </w:style>
  <w:style w:type="paragraph" w:customStyle="1" w:styleId="monorgcontentg">
    <w:name w:val="monorgcontentg"/>
    <w:basedOn w:val="a"/>
    <w:pPr>
      <w:spacing w:before="100" w:beforeAutospacing="1" w:after="100" w:afterAutospacing="1"/>
    </w:pPr>
  </w:style>
  <w:style w:type="paragraph" w:customStyle="1" w:styleId="authnoticeshow">
    <w:name w:val="authnoticeshow"/>
    <w:basedOn w:val="a"/>
    <w:pPr>
      <w:spacing w:before="100" w:beforeAutospacing="1" w:after="100" w:afterAutospacing="1"/>
    </w:pPr>
  </w:style>
  <w:style w:type="paragraph" w:customStyle="1" w:styleId="authnoticehide">
    <w:name w:val="authnoticehide"/>
    <w:basedOn w:val="a"/>
    <w:pPr>
      <w:spacing w:before="100" w:beforeAutospacing="1" w:after="100" w:afterAutospacing="1"/>
    </w:pPr>
  </w:style>
  <w:style w:type="paragraph" w:customStyle="1" w:styleId="authtitleshow">
    <w:name w:val="authtitleshow"/>
    <w:basedOn w:val="a"/>
    <w:pPr>
      <w:spacing w:before="100" w:beforeAutospacing="1" w:after="100" w:afterAutospacing="1"/>
    </w:pPr>
  </w:style>
  <w:style w:type="paragraph" w:customStyle="1" w:styleId="authright0">
    <w:name w:val="auth_right"/>
    <w:basedOn w:val="a"/>
    <w:pPr>
      <w:spacing w:before="100" w:beforeAutospacing="1" w:after="100" w:afterAutospacing="1"/>
    </w:pPr>
  </w:style>
  <w:style w:type="paragraph" w:customStyle="1" w:styleId="contentuplefta">
    <w:name w:val="contentuplefta"/>
    <w:basedOn w:val="a"/>
    <w:pPr>
      <w:spacing w:before="100" w:beforeAutospacing="1" w:after="100" w:afterAutospacing="1"/>
    </w:pPr>
  </w:style>
  <w:style w:type="paragraph" w:customStyle="1" w:styleId="contentupleftb">
    <w:name w:val="contentupleftb"/>
    <w:basedOn w:val="a"/>
    <w:pPr>
      <w:spacing w:before="100" w:beforeAutospacing="1" w:after="100" w:afterAutospacing="1"/>
    </w:pPr>
  </w:style>
  <w:style w:type="paragraph" w:customStyle="1" w:styleId="contentuprighta">
    <w:name w:val="contentuprighta"/>
    <w:basedOn w:val="a"/>
    <w:pPr>
      <w:spacing w:before="100" w:beforeAutospacing="1" w:after="100" w:afterAutospacing="1"/>
    </w:pPr>
  </w:style>
  <w:style w:type="paragraph" w:customStyle="1" w:styleId="kcshow">
    <w:name w:val="kcshow"/>
    <w:basedOn w:val="a"/>
    <w:pPr>
      <w:spacing w:before="100" w:beforeAutospacing="1" w:after="100" w:afterAutospacing="1"/>
    </w:pPr>
  </w:style>
  <w:style w:type="paragraph" w:customStyle="1" w:styleId="kchide">
    <w:name w:val="kchide"/>
    <w:basedOn w:val="a"/>
    <w:pPr>
      <w:spacing w:before="100" w:beforeAutospacing="1" w:after="100" w:afterAutospacing="1"/>
    </w:pPr>
  </w:style>
  <w:style w:type="paragraph" w:customStyle="1" w:styleId="kccontent">
    <w:name w:val="kccontent"/>
    <w:basedOn w:val="a"/>
    <w:pPr>
      <w:spacing w:before="100" w:beforeAutospacing="1" w:after="100" w:afterAutospacing="1"/>
    </w:pPr>
  </w:style>
  <w:style w:type="paragraph" w:customStyle="1" w:styleId="informationopen">
    <w:name w:val="information_open"/>
    <w:basedOn w:val="a"/>
    <w:pPr>
      <w:spacing w:before="100" w:beforeAutospacing="1" w:after="100" w:afterAutospacing="1"/>
    </w:pPr>
  </w:style>
  <w:style w:type="paragraph" w:customStyle="1" w:styleId="integcontent">
    <w:name w:val="integcontent"/>
    <w:basedOn w:val="a"/>
    <w:pPr>
      <w:spacing w:before="100" w:beforeAutospacing="1" w:after="100" w:afterAutospacing="1"/>
    </w:pPr>
  </w:style>
  <w:style w:type="paragraph" w:customStyle="1" w:styleId="relproright">
    <w:name w:val="relpro_right"/>
    <w:basedOn w:val="a"/>
    <w:pPr>
      <w:spacing w:before="100" w:beforeAutospacing="1" w:after="100" w:afterAutospacing="1"/>
    </w:pPr>
  </w:style>
  <w:style w:type="paragraph" w:customStyle="1" w:styleId="relproupimage">
    <w:name w:val="relproupimage"/>
    <w:basedOn w:val="a"/>
    <w:pPr>
      <w:spacing w:before="100" w:beforeAutospacing="1" w:after="100" w:afterAutospacing="1"/>
    </w:pPr>
  </w:style>
  <w:style w:type="paragraph" w:customStyle="1" w:styleId="relprouptext">
    <w:name w:val="relprouptext"/>
    <w:basedOn w:val="a"/>
    <w:pPr>
      <w:spacing w:before="100" w:beforeAutospacing="1" w:after="100" w:afterAutospacing="1"/>
    </w:pPr>
  </w:style>
  <w:style w:type="paragraph" w:customStyle="1" w:styleId="monorgtitlearight">
    <w:name w:val="monorgtitlea_right"/>
    <w:basedOn w:val="a"/>
    <w:pPr>
      <w:spacing w:before="100" w:beforeAutospacing="1" w:after="100" w:afterAutospacing="1"/>
    </w:pPr>
  </w:style>
  <w:style w:type="paragraph" w:customStyle="1" w:styleId="monorgtitlebright">
    <w:name w:val="monorgtitleb_right"/>
    <w:basedOn w:val="a"/>
    <w:pPr>
      <w:spacing w:before="100" w:beforeAutospacing="1" w:after="100" w:afterAutospacing="1"/>
    </w:pPr>
  </w:style>
  <w:style w:type="paragraph" w:customStyle="1" w:styleId="monorgtitlecright">
    <w:name w:val="monorgtitlec_right"/>
    <w:basedOn w:val="a"/>
    <w:pPr>
      <w:spacing w:before="100" w:beforeAutospacing="1" w:after="100" w:afterAutospacing="1"/>
    </w:pPr>
  </w:style>
  <w:style w:type="paragraph" w:customStyle="1" w:styleId="monorgtitleeright">
    <w:name w:val="monorgtitlee_right"/>
    <w:basedOn w:val="a"/>
    <w:pPr>
      <w:spacing w:before="100" w:beforeAutospacing="1" w:after="100" w:afterAutospacing="1"/>
    </w:pPr>
  </w:style>
  <w:style w:type="paragraph" w:customStyle="1" w:styleId="monorgtitlefright">
    <w:name w:val="monorgtitlef_right"/>
    <w:basedOn w:val="a"/>
    <w:pPr>
      <w:spacing w:before="100" w:beforeAutospacing="1" w:after="100" w:afterAutospacing="1"/>
    </w:pPr>
  </w:style>
  <w:style w:type="paragraph" w:customStyle="1" w:styleId="monorgtitlegright">
    <w:name w:val="monorgtitleg_right"/>
    <w:basedOn w:val="a"/>
    <w:pPr>
      <w:spacing w:before="100" w:beforeAutospacing="1" w:after="100" w:afterAutospacing="1"/>
    </w:pPr>
  </w:style>
  <w:style w:type="paragraph" w:customStyle="1" w:styleId="contentupleftaa">
    <w:name w:val="contentupleftaa"/>
    <w:basedOn w:val="a"/>
    <w:pPr>
      <w:spacing w:before="100" w:beforeAutospacing="1" w:after="100" w:afterAutospacing="1"/>
    </w:pPr>
  </w:style>
  <w:style w:type="paragraph" w:customStyle="1" w:styleId="contentupleftab">
    <w:name w:val="contentupleftab"/>
    <w:basedOn w:val="a"/>
    <w:pPr>
      <w:spacing w:before="100" w:beforeAutospacing="1" w:after="100" w:afterAutospacing="1"/>
    </w:pPr>
  </w:style>
  <w:style w:type="paragraph" w:customStyle="1" w:styleId="hnshow">
    <w:name w:val="hnshow"/>
    <w:basedOn w:val="a"/>
    <w:pPr>
      <w:spacing w:before="100" w:beforeAutospacing="1" w:after="100" w:afterAutospacing="1"/>
    </w:pPr>
  </w:style>
  <w:style w:type="paragraph" w:customStyle="1" w:styleId="hnhide">
    <w:name w:val="hnhide"/>
    <w:basedOn w:val="a"/>
    <w:pPr>
      <w:spacing w:before="100" w:beforeAutospacing="1" w:after="100" w:afterAutospacing="1"/>
    </w:pPr>
  </w:style>
  <w:style w:type="paragraph" w:customStyle="1" w:styleId="smallbanner">
    <w:name w:val="smallbanner"/>
    <w:basedOn w:val="a"/>
    <w:pPr>
      <w:spacing w:before="100" w:beforeAutospacing="1" w:after="100" w:afterAutospacing="1"/>
    </w:pPr>
  </w:style>
  <w:style w:type="paragraph" w:customStyle="1" w:styleId="foodsecuritycouncil">
    <w:name w:val="foodsecurity_council"/>
    <w:basedOn w:val="a"/>
    <w:pPr>
      <w:spacing w:before="100" w:beforeAutospacing="1" w:after="100" w:afterAutospacing="1"/>
    </w:pPr>
  </w:style>
  <w:style w:type="paragraph" w:customStyle="1" w:styleId="keywordconsult">
    <w:name w:val="keywordconsult"/>
    <w:basedOn w:val="a"/>
    <w:pPr>
      <w:spacing w:before="100" w:beforeAutospacing="1" w:after="100" w:afterAutospacing="1"/>
    </w:pPr>
  </w:style>
  <w:style w:type="paragraph" w:customStyle="1" w:styleId="infoopentitle">
    <w:name w:val="infoopen_title"/>
    <w:basedOn w:val="a"/>
    <w:pPr>
      <w:spacing w:before="100" w:beforeAutospacing="1" w:after="100" w:afterAutospacing="1"/>
    </w:pPr>
  </w:style>
  <w:style w:type="paragraph" w:customStyle="1" w:styleId="hncontent">
    <w:name w:val="hncontent"/>
    <w:basedOn w:val="a"/>
    <w:pPr>
      <w:spacing w:before="100" w:beforeAutospacing="1" w:after="100" w:afterAutospacing="1"/>
    </w:pPr>
  </w:style>
  <w:style w:type="paragraph" w:customStyle="1" w:styleId="sbimage">
    <w:name w:val="sbimage"/>
    <w:basedOn w:val="a"/>
    <w:pPr>
      <w:spacing w:before="100" w:beforeAutospacing="1" w:after="100" w:afterAutospacing="1"/>
    </w:pPr>
  </w:style>
  <w:style w:type="paragraph" w:customStyle="1" w:styleId="foodsctitle">
    <w:name w:val="foodsc_title"/>
    <w:basedOn w:val="a"/>
    <w:pPr>
      <w:spacing w:before="100" w:beforeAutospacing="1" w:after="100" w:afterAutospacing="1"/>
    </w:pPr>
  </w:style>
  <w:style w:type="paragraph" w:customStyle="1" w:styleId="foodsccontent">
    <w:name w:val="foodsc_content"/>
    <w:basedOn w:val="a"/>
    <w:pPr>
      <w:spacing w:before="100" w:beforeAutospacing="1" w:after="100" w:afterAutospacing="1"/>
    </w:pPr>
  </w:style>
  <w:style w:type="paragraph" w:customStyle="1" w:styleId="infoopenright">
    <w:name w:val="infoopen_right"/>
    <w:basedOn w:val="a"/>
    <w:pPr>
      <w:spacing w:before="100" w:beforeAutospacing="1" w:after="100" w:afterAutospacing="1"/>
    </w:pPr>
  </w:style>
  <w:style w:type="paragraph" w:customStyle="1" w:styleId="inforopenfunlist">
    <w:name w:val="inforopenfunlist"/>
    <w:basedOn w:val="a"/>
    <w:pPr>
      <w:spacing w:before="100" w:beforeAutospacing="1" w:after="100" w:afterAutospacing="1"/>
    </w:pPr>
  </w:style>
  <w:style w:type="paragraph" w:customStyle="1" w:styleId="iforopenspan">
    <w:name w:val="iforopenspan"/>
    <w:basedOn w:val="a"/>
    <w:pPr>
      <w:spacing w:before="100" w:beforeAutospacing="1" w:after="100" w:afterAutospacing="1"/>
    </w:pPr>
  </w:style>
  <w:style w:type="paragraph" w:customStyle="1" w:styleId="fsctright">
    <w:name w:val="fsct_right"/>
    <w:basedOn w:val="a"/>
    <w:pPr>
      <w:spacing w:before="100" w:beforeAutospacing="1" w:after="100" w:afterAutospacing="1"/>
    </w:pPr>
  </w:style>
  <w:style w:type="paragraph" w:customStyle="1" w:styleId="foodscdes">
    <w:name w:val="foodsc_des"/>
    <w:basedOn w:val="a"/>
    <w:pPr>
      <w:spacing w:before="100" w:beforeAutospacing="1" w:after="100" w:afterAutospacing="1"/>
    </w:pPr>
  </w:style>
  <w:style w:type="paragraph" w:customStyle="1" w:styleId="headpbj">
    <w:name w:val="headpbj"/>
    <w:basedOn w:val="a"/>
    <w:pPr>
      <w:spacing w:before="100" w:beforeAutospacing="1" w:after="100" w:afterAutospacing="1"/>
    </w:pPr>
  </w:style>
  <w:style w:type="paragraph" w:customStyle="1" w:styleId="headlink">
    <w:name w:val="headlink"/>
    <w:basedOn w:val="a"/>
    <w:pPr>
      <w:spacing w:before="100" w:beforeAutospacing="1" w:after="100" w:afterAutospacing="1"/>
    </w:pPr>
  </w:style>
  <w:style w:type="paragraph" w:customStyle="1" w:styleId="footernav">
    <w:name w:val="footernav"/>
    <w:basedOn w:val="a"/>
    <w:pPr>
      <w:spacing w:before="100" w:beforeAutospacing="1" w:after="100" w:afterAutospacing="1"/>
    </w:pPr>
  </w:style>
  <w:style w:type="paragraph" w:customStyle="1" w:styleId="footerinfor">
    <w:name w:val="footerinfor"/>
    <w:basedOn w:val="a"/>
    <w:pPr>
      <w:spacing w:before="100" w:beforeAutospacing="1" w:after="100" w:afterAutospacing="1"/>
    </w:pPr>
  </w:style>
  <w:style w:type="paragraph" w:customStyle="1" w:styleId="headpbj1">
    <w:name w:val="headpbj1"/>
    <w:basedOn w:val="a"/>
    <w:pPr>
      <w:spacing w:before="100" w:beforeAutospacing="1" w:after="100" w:afterAutospacing="1"/>
    </w:pPr>
    <w:rPr>
      <w:sz w:val="23"/>
      <w:szCs w:val="23"/>
    </w:rPr>
  </w:style>
  <w:style w:type="paragraph" w:customStyle="1" w:styleId="headlink1">
    <w:name w:val="headlink1"/>
    <w:basedOn w:val="a"/>
    <w:pPr>
      <w:spacing w:before="100" w:beforeAutospacing="1" w:after="100" w:afterAutospacing="1"/>
    </w:pPr>
    <w:rPr>
      <w:color w:val="FFFFFF"/>
    </w:rPr>
  </w:style>
  <w:style w:type="paragraph" w:customStyle="1" w:styleId="contentnav1">
    <w:name w:val="contentnav1"/>
    <w:basedOn w:val="a"/>
  </w:style>
  <w:style w:type="paragraph" w:customStyle="1" w:styleId="conspan1">
    <w:name w:val="conspan1"/>
    <w:basedOn w:val="a"/>
    <w:pPr>
      <w:spacing w:before="100" w:beforeAutospacing="1" w:after="100" w:afterAutospacing="1"/>
    </w:pPr>
  </w:style>
  <w:style w:type="paragraph" w:customStyle="1" w:styleId="conpostion1">
    <w:name w:val="conpostion1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contentup1">
    <w:name w:val="contentup1"/>
    <w:basedOn w:val="a"/>
    <w:pPr>
      <w:spacing w:before="100" w:beforeAutospacing="1" w:after="100" w:afterAutospacing="1"/>
    </w:pPr>
  </w:style>
  <w:style w:type="paragraph" w:customStyle="1" w:styleId="contentupleft1">
    <w:name w:val="contentupleft1"/>
    <w:basedOn w:val="a"/>
    <w:pPr>
      <w:spacing w:before="100" w:beforeAutospacing="1" w:after="100" w:afterAutospacing="1"/>
    </w:pPr>
  </w:style>
  <w:style w:type="paragraph" w:customStyle="1" w:styleId="contentuplefta1">
    <w:name w:val="contentuplefta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ntentupleftaa1">
    <w:name w:val="contentupleftaa1"/>
    <w:basedOn w:val="a"/>
    <w:pPr>
      <w:spacing w:before="100" w:beforeAutospacing="1" w:after="100" w:afterAutospacing="1"/>
    </w:pPr>
  </w:style>
  <w:style w:type="paragraph" w:customStyle="1" w:styleId="contentupleftab1">
    <w:name w:val="contentupleftab1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hotnews1">
    <w:name w:val="hotnews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450" w:lineRule="atLeast"/>
    </w:pPr>
  </w:style>
  <w:style w:type="paragraph" w:customStyle="1" w:styleId="hncontent1">
    <w:name w:val="hncontent1"/>
    <w:basedOn w:val="a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hnmore1">
    <w:name w:val="hnmore1"/>
    <w:basedOn w:val="a"/>
    <w:pPr>
      <w:spacing w:before="100" w:beforeAutospacing="1" w:after="100" w:afterAutospacing="1"/>
    </w:pPr>
  </w:style>
  <w:style w:type="paragraph" w:customStyle="1" w:styleId="hnshow1">
    <w:name w:val="hnshow1"/>
    <w:basedOn w:val="a"/>
    <w:pPr>
      <w:spacing w:before="100" w:beforeAutospacing="1" w:after="100" w:afterAutospacing="1"/>
    </w:pPr>
    <w:rPr>
      <w:color w:val="FFFFFF"/>
      <w:sz w:val="21"/>
      <w:szCs w:val="21"/>
    </w:rPr>
  </w:style>
  <w:style w:type="paragraph" w:customStyle="1" w:styleId="hnhide1">
    <w:name w:val="hnhide1"/>
    <w:basedOn w:val="a"/>
    <w:pPr>
      <w:spacing w:before="100" w:beforeAutospacing="1" w:after="100" w:afterAutospacing="1"/>
    </w:pPr>
    <w:rPr>
      <w:color w:val="888888"/>
      <w:sz w:val="21"/>
      <w:szCs w:val="21"/>
    </w:rPr>
  </w:style>
  <w:style w:type="paragraph" w:customStyle="1" w:styleId="contentupleftb1">
    <w:name w:val="contentupleftb1"/>
    <w:basedOn w:val="a"/>
    <w:pPr>
      <w:spacing w:before="100" w:beforeAutospacing="1" w:after="100" w:afterAutospacing="1"/>
    </w:pPr>
  </w:style>
  <w:style w:type="paragraph" w:customStyle="1" w:styleId="smallbanner1">
    <w:name w:val="smallbanner1"/>
    <w:basedOn w:val="a"/>
    <w:pPr>
      <w:spacing w:before="100" w:beforeAutospacing="1" w:after="100" w:afterAutospacing="1"/>
    </w:pPr>
  </w:style>
  <w:style w:type="paragraph" w:customStyle="1" w:styleId="sbimage1">
    <w:name w:val="sbimage1"/>
    <w:basedOn w:val="a"/>
    <w:pPr>
      <w:spacing w:before="100" w:beforeAutospacing="1" w:after="100" w:afterAutospacing="1"/>
    </w:pPr>
  </w:style>
  <w:style w:type="paragraph" w:customStyle="1" w:styleId="foodsecuritycouncil1">
    <w:name w:val="foodsecurity_council1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foodsctitle1">
    <w:name w:val="foodsc_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foodsccontent1">
    <w:name w:val="foodsc_content1"/>
    <w:basedOn w:val="a"/>
    <w:pPr>
      <w:pBdr>
        <w:left w:val="single" w:sz="6" w:space="8" w:color="CCCCCC"/>
        <w:bottom w:val="single" w:sz="6" w:space="8" w:color="CCCCCC"/>
        <w:right w:val="single" w:sz="6" w:space="8" w:color="CCCCCC"/>
      </w:pBdr>
      <w:spacing w:before="100" w:beforeAutospacing="1" w:after="100" w:afterAutospacing="1" w:line="330" w:lineRule="atLeast"/>
      <w:ind w:firstLine="480"/>
    </w:pPr>
    <w:rPr>
      <w:color w:val="777777"/>
      <w:sz w:val="21"/>
      <w:szCs w:val="21"/>
    </w:rPr>
  </w:style>
  <w:style w:type="paragraph" w:customStyle="1" w:styleId="fsctright1">
    <w:name w:val="fsct_right1"/>
    <w:basedOn w:val="a"/>
    <w:pPr>
      <w:spacing w:before="100" w:beforeAutospacing="1" w:after="100" w:afterAutospacing="1"/>
    </w:pPr>
  </w:style>
  <w:style w:type="paragraph" w:customStyle="1" w:styleId="foodscdes1">
    <w:name w:val="foodsc_des1"/>
    <w:basedOn w:val="a"/>
    <w:pPr>
      <w:spacing w:before="100" w:beforeAutospacing="1" w:after="100" w:afterAutospacing="1" w:line="300" w:lineRule="atLeast"/>
      <w:ind w:firstLine="450"/>
    </w:pPr>
    <w:rPr>
      <w:color w:val="777777"/>
      <w:sz w:val="21"/>
      <w:szCs w:val="21"/>
    </w:rPr>
  </w:style>
  <w:style w:type="paragraph" w:customStyle="1" w:styleId="contentupright1">
    <w:name w:val="contentupright1"/>
    <w:basedOn w:val="a"/>
    <w:pPr>
      <w:spacing w:before="100" w:beforeAutospacing="1" w:after="100" w:afterAutospacing="1"/>
    </w:pPr>
  </w:style>
  <w:style w:type="paragraph" w:customStyle="1" w:styleId="contentuprighta1">
    <w:name w:val="contentuprighta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/>
    </w:pPr>
  </w:style>
  <w:style w:type="paragraph" w:customStyle="1" w:styleId="keywordconsult1">
    <w:name w:val="keywordconsult1"/>
    <w:basedOn w:val="a"/>
    <w:pPr>
      <w:pBdr>
        <w:bottom w:val="single" w:sz="6" w:space="0" w:color="CCCCCC"/>
      </w:pBdr>
      <w:spacing w:before="100" w:beforeAutospacing="1" w:after="100" w:afterAutospacing="1" w:line="525" w:lineRule="atLeast"/>
    </w:pPr>
  </w:style>
  <w:style w:type="paragraph" w:customStyle="1" w:styleId="search1">
    <w:name w:val="search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keyworda1">
    <w:name w:val="keyworda1"/>
    <w:basedOn w:val="a"/>
    <w:pPr>
      <w:spacing w:before="100" w:beforeAutospacing="1" w:after="100" w:afterAutospacing="1"/>
    </w:pPr>
  </w:style>
  <w:style w:type="paragraph" w:customStyle="1" w:styleId="articlea1">
    <w:name w:val="articlea1"/>
    <w:basedOn w:val="a"/>
    <w:pPr>
      <w:spacing w:before="100" w:beforeAutospacing="1" w:after="100" w:afterAutospacing="1"/>
    </w:pPr>
  </w:style>
  <w:style w:type="paragraph" w:customStyle="1" w:styleId="search2">
    <w:name w:val="search2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keyworda2">
    <w:name w:val="keyworda2"/>
    <w:basedOn w:val="a"/>
    <w:pPr>
      <w:spacing w:before="100" w:beforeAutospacing="1" w:after="100" w:afterAutospacing="1"/>
    </w:pPr>
  </w:style>
  <w:style w:type="paragraph" w:customStyle="1" w:styleId="articlea2">
    <w:name w:val="articlea2"/>
    <w:basedOn w:val="a"/>
    <w:pPr>
      <w:spacing w:before="100" w:beforeAutospacing="1" w:after="100" w:afterAutospacing="1"/>
    </w:pPr>
  </w:style>
  <w:style w:type="paragraph" w:customStyle="1" w:styleId="kcshow1">
    <w:name w:val="kcshow1"/>
    <w:basedOn w:val="a"/>
    <w:pPr>
      <w:spacing w:before="100" w:beforeAutospacing="1" w:after="100" w:afterAutospacing="1"/>
      <w:jc w:val="center"/>
    </w:pPr>
    <w:rPr>
      <w:color w:val="FFFFFF"/>
      <w:sz w:val="21"/>
      <w:szCs w:val="21"/>
    </w:rPr>
  </w:style>
  <w:style w:type="paragraph" w:customStyle="1" w:styleId="kchide1">
    <w:name w:val="kchide1"/>
    <w:basedOn w:val="a"/>
    <w:pPr>
      <w:spacing w:before="100" w:beforeAutospacing="1" w:after="100" w:afterAutospacing="1"/>
      <w:jc w:val="center"/>
    </w:pPr>
    <w:rPr>
      <w:color w:val="999999"/>
      <w:sz w:val="21"/>
      <w:szCs w:val="21"/>
    </w:rPr>
  </w:style>
  <w:style w:type="paragraph" w:customStyle="1" w:styleId="kccontent1">
    <w:name w:val="kccontent1"/>
    <w:basedOn w:val="a"/>
    <w:pPr>
      <w:spacing w:before="100" w:beforeAutospacing="1" w:after="100" w:afterAutospacing="1"/>
    </w:pPr>
  </w:style>
  <w:style w:type="paragraph" w:customStyle="1" w:styleId="informationopen1">
    <w:name w:val="information_open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infoopentitle1">
    <w:name w:val="infoopen_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infoopenright1">
    <w:name w:val="infoopen_right1"/>
    <w:basedOn w:val="a"/>
    <w:pPr>
      <w:spacing w:before="100" w:beforeAutospacing="1" w:after="100" w:afterAutospacing="1"/>
    </w:pPr>
  </w:style>
  <w:style w:type="paragraph" w:customStyle="1" w:styleId="infoopendes1">
    <w:name w:val="infoopen_des1"/>
    <w:basedOn w:val="a"/>
    <w:pPr>
      <w:spacing w:before="100" w:beforeAutospacing="1" w:after="100" w:afterAutospacing="1"/>
    </w:pPr>
  </w:style>
  <w:style w:type="paragraph" w:customStyle="1" w:styleId="inforopenfunlist1">
    <w:name w:val="inforopenfunlis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600" w:lineRule="atLeast"/>
    </w:pPr>
  </w:style>
  <w:style w:type="paragraph" w:customStyle="1" w:styleId="iforopenspan1">
    <w:name w:val="iforopenspan1"/>
    <w:basedOn w:val="a"/>
    <w:pPr>
      <w:spacing w:before="100" w:beforeAutospacing="1" w:after="100" w:afterAutospacing="1"/>
    </w:pPr>
  </w:style>
  <w:style w:type="paragraph" w:customStyle="1" w:styleId="integopentitle1">
    <w:name w:val="integopen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integopenright1">
    <w:name w:val="integopen_right1"/>
    <w:basedOn w:val="a"/>
    <w:pPr>
      <w:spacing w:before="100" w:beforeAutospacing="1" w:after="100" w:afterAutospacing="1"/>
    </w:pPr>
  </w:style>
  <w:style w:type="paragraph" w:customStyle="1" w:styleId="integcontent1">
    <w:name w:val="integcontent1"/>
    <w:basedOn w:val="a"/>
    <w:pPr>
      <w:spacing w:before="100" w:beforeAutospacing="1" w:after="100" w:afterAutospacing="1"/>
    </w:pPr>
  </w:style>
  <w:style w:type="paragraph" w:customStyle="1" w:styleId="relievedproject1">
    <w:name w:val="relievedprojec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relprotitle1">
    <w:name w:val="relpro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relproright1">
    <w:name w:val="relpro_right1"/>
    <w:basedOn w:val="a"/>
    <w:pPr>
      <w:spacing w:before="100" w:beforeAutospacing="1" w:after="100" w:afterAutospacing="1"/>
    </w:pPr>
  </w:style>
  <w:style w:type="paragraph" w:customStyle="1" w:styleId="relproup1">
    <w:name w:val="relproup1"/>
    <w:basedOn w:val="a"/>
    <w:pPr>
      <w:spacing w:before="100" w:beforeAutospacing="1" w:after="100" w:afterAutospacing="1"/>
    </w:pPr>
  </w:style>
  <w:style w:type="paragraph" w:customStyle="1" w:styleId="relproupimage1">
    <w:name w:val="relproupimage1"/>
    <w:basedOn w:val="a"/>
    <w:pPr>
      <w:spacing w:before="100" w:beforeAutospacing="1" w:after="100" w:afterAutospacing="1"/>
    </w:pPr>
  </w:style>
  <w:style w:type="paragraph" w:customStyle="1" w:styleId="relprouptext1">
    <w:name w:val="relprouptext1"/>
    <w:basedOn w:val="a"/>
    <w:pPr>
      <w:spacing w:before="100" w:beforeAutospacing="1" w:after="100" w:afterAutospacing="1"/>
      <w:ind w:firstLine="300"/>
    </w:pPr>
    <w:rPr>
      <w:sz w:val="20"/>
      <w:szCs w:val="20"/>
    </w:rPr>
  </w:style>
  <w:style w:type="paragraph" w:customStyle="1" w:styleId="relprodowm1">
    <w:name w:val="relprodowm1"/>
    <w:basedOn w:val="a"/>
    <w:pPr>
      <w:spacing w:before="100" w:beforeAutospacing="1" w:after="100" w:afterAutospacing="1"/>
      <w:ind w:firstLine="450"/>
    </w:pPr>
  </w:style>
  <w:style w:type="paragraph" w:customStyle="1" w:styleId="monitoringorganizationa1">
    <w:name w:val="monitoringorganizationa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a1">
    <w:name w:val="monorgtitlea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aright1">
    <w:name w:val="monorgtitlea_right1"/>
    <w:basedOn w:val="a"/>
    <w:pPr>
      <w:spacing w:before="100" w:beforeAutospacing="1" w:after="100" w:afterAutospacing="1"/>
    </w:pPr>
  </w:style>
  <w:style w:type="paragraph" w:customStyle="1" w:styleId="monorgcontenta1">
    <w:name w:val="monorgcontenta1"/>
    <w:basedOn w:val="a"/>
    <w:pPr>
      <w:spacing w:before="100" w:beforeAutospacing="1" w:after="100" w:afterAutospacing="1"/>
    </w:pPr>
  </w:style>
  <w:style w:type="paragraph" w:customStyle="1" w:styleId="monitoringorganizationb1">
    <w:name w:val="monitoringorganizationb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b1">
    <w:name w:val="monorgtitleb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bright1">
    <w:name w:val="monorgtitleb_right1"/>
    <w:basedOn w:val="a"/>
    <w:pPr>
      <w:spacing w:before="100" w:beforeAutospacing="1" w:after="100" w:afterAutospacing="1"/>
    </w:pPr>
  </w:style>
  <w:style w:type="paragraph" w:customStyle="1" w:styleId="monorgcontentb1">
    <w:name w:val="monorgcontentb1"/>
    <w:basedOn w:val="a"/>
    <w:pPr>
      <w:spacing w:before="100" w:beforeAutospacing="1" w:after="100" w:afterAutospacing="1"/>
    </w:pPr>
  </w:style>
  <w:style w:type="paragraph" w:customStyle="1" w:styleId="monitoringorganizationc1">
    <w:name w:val="monitoringorganizationc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c1">
    <w:name w:val="monorgtitlec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cright1">
    <w:name w:val="monorgtitlec_right1"/>
    <w:basedOn w:val="a"/>
    <w:pPr>
      <w:spacing w:before="100" w:beforeAutospacing="1" w:after="100" w:afterAutospacing="1"/>
    </w:pPr>
  </w:style>
  <w:style w:type="paragraph" w:customStyle="1" w:styleId="monorgcontentc1">
    <w:name w:val="monorgcontentc1"/>
    <w:basedOn w:val="a"/>
    <w:pPr>
      <w:spacing w:before="100" w:beforeAutospacing="1" w:after="100" w:afterAutospacing="1"/>
    </w:pPr>
  </w:style>
  <w:style w:type="paragraph" w:customStyle="1" w:styleId="hotnews2">
    <w:name w:val="hotnews2"/>
    <w:basedOn w:val="a"/>
    <w:pPr>
      <w:spacing w:before="100" w:beforeAutospacing="1" w:after="100" w:afterAutospacing="1"/>
    </w:pPr>
  </w:style>
  <w:style w:type="paragraph" w:customStyle="1" w:styleId="hnmore2">
    <w:name w:val="hnmore2"/>
    <w:basedOn w:val="a"/>
    <w:pPr>
      <w:spacing w:before="100" w:beforeAutospacing="1" w:after="100" w:afterAutospacing="1"/>
    </w:pPr>
  </w:style>
  <w:style w:type="paragraph" w:customStyle="1" w:styleId="monitoringorganizatione1">
    <w:name w:val="monitoringorganizatione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e1">
    <w:name w:val="monorgtitlee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eright1">
    <w:name w:val="monorgtitlee_right1"/>
    <w:basedOn w:val="a"/>
    <w:pPr>
      <w:spacing w:before="100" w:beforeAutospacing="1" w:after="100" w:afterAutospacing="1"/>
    </w:pPr>
  </w:style>
  <w:style w:type="paragraph" w:customStyle="1" w:styleId="monorgcontente1">
    <w:name w:val="monorgcontente1"/>
    <w:basedOn w:val="a"/>
    <w:pPr>
      <w:spacing w:before="100" w:beforeAutospacing="1" w:after="100" w:afterAutospacing="1"/>
    </w:pPr>
  </w:style>
  <w:style w:type="paragraph" w:customStyle="1" w:styleId="monitoringorganizationf1">
    <w:name w:val="monitoringorganizationf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f1">
    <w:name w:val="monorgtitlef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fright1">
    <w:name w:val="monorgtitlef_right1"/>
    <w:basedOn w:val="a"/>
    <w:pPr>
      <w:spacing w:before="100" w:beforeAutospacing="1" w:after="100" w:afterAutospacing="1"/>
    </w:pPr>
  </w:style>
  <w:style w:type="paragraph" w:customStyle="1" w:styleId="monorgcontentf1">
    <w:name w:val="monorgcontentf1"/>
    <w:basedOn w:val="a"/>
    <w:pPr>
      <w:spacing w:before="100" w:beforeAutospacing="1" w:after="100" w:afterAutospacing="1"/>
    </w:pPr>
  </w:style>
  <w:style w:type="paragraph" w:customStyle="1" w:styleId="monitoringorganizationg1">
    <w:name w:val="monitoringorganizationg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g1">
    <w:name w:val="monorgtitleg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gright1">
    <w:name w:val="monorgtitleg_right1"/>
    <w:basedOn w:val="a"/>
    <w:pPr>
      <w:spacing w:before="100" w:beforeAutospacing="1" w:after="100" w:afterAutospacing="1"/>
    </w:pPr>
  </w:style>
  <w:style w:type="paragraph" w:customStyle="1" w:styleId="monorgcontentg1">
    <w:name w:val="monorgcontentg1"/>
    <w:basedOn w:val="a"/>
    <w:pPr>
      <w:spacing w:before="100" w:beforeAutospacing="1" w:after="100" w:afterAutospacing="1"/>
    </w:pPr>
  </w:style>
  <w:style w:type="paragraph" w:customStyle="1" w:styleId="flinklogo1">
    <w:name w:val="flinklogo1"/>
    <w:basedOn w:val="a"/>
    <w:pPr>
      <w:spacing w:before="100" w:beforeAutospacing="1" w:after="100" w:afterAutospacing="1" w:line="1500" w:lineRule="atLeast"/>
    </w:pPr>
  </w:style>
  <w:style w:type="paragraph" w:customStyle="1" w:styleId="flinklogoerbai1">
    <w:name w:val="flinklogoerbai1"/>
    <w:basedOn w:val="a"/>
    <w:pPr>
      <w:spacing w:before="100" w:beforeAutospacing="1" w:after="100" w:afterAutospacing="1" w:line="1500" w:lineRule="atLeast"/>
    </w:pPr>
  </w:style>
  <w:style w:type="paragraph" w:customStyle="1" w:styleId="flinklogosishiyi1">
    <w:name w:val="flinklogosishiyi1"/>
    <w:basedOn w:val="a"/>
    <w:pPr>
      <w:spacing w:before="100" w:beforeAutospacing="1" w:after="100" w:afterAutospacing="1" w:line="1500" w:lineRule="atLeast"/>
    </w:pPr>
  </w:style>
  <w:style w:type="paragraph" w:customStyle="1" w:styleId="authleft1">
    <w:name w:val="authlef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authnoticeshow1">
    <w:name w:val="authnoticeshow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</w:pPr>
    <w:rPr>
      <w:color w:val="FFFFFF"/>
    </w:rPr>
  </w:style>
  <w:style w:type="paragraph" w:customStyle="1" w:styleId="authnoticehide1">
    <w:name w:val="authnoticehide1"/>
    <w:basedOn w:val="a"/>
    <w:pPr>
      <w:pBdr>
        <w:top w:val="single" w:sz="6" w:space="0" w:color="259ADF"/>
        <w:left w:val="single" w:sz="6" w:space="0" w:color="259ADF"/>
        <w:bottom w:val="single" w:sz="6" w:space="0" w:color="259ADF"/>
        <w:right w:val="single" w:sz="6" w:space="0" w:color="259ADF"/>
      </w:pBdr>
      <w:spacing w:before="100" w:beforeAutospacing="1" w:after="100" w:afterAutospacing="1" w:line="525" w:lineRule="atLeast"/>
    </w:pPr>
    <w:rPr>
      <w:color w:val="4FACE3"/>
    </w:rPr>
  </w:style>
  <w:style w:type="paragraph" w:customStyle="1" w:styleId="authorgcontent1">
    <w:name w:val="authorgconten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authright1">
    <w:name w:val="auth_right1"/>
    <w:basedOn w:val="a"/>
    <w:pPr>
      <w:spacing w:before="100" w:beforeAutospacing="1" w:after="100" w:afterAutospacing="1"/>
    </w:pPr>
    <w:rPr>
      <w:color w:val="888888"/>
    </w:rPr>
  </w:style>
  <w:style w:type="paragraph" w:customStyle="1" w:styleId="authright10">
    <w:name w:val="authright1"/>
    <w:basedOn w:val="a"/>
    <w:pPr>
      <w:spacing w:before="100" w:beforeAutospacing="1" w:after="100" w:afterAutospacing="1"/>
    </w:pPr>
  </w:style>
  <w:style w:type="paragraph" w:customStyle="1" w:styleId="authtitleshow1">
    <w:name w:val="authtitleshow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  <w:ind w:firstLine="150"/>
    </w:pPr>
    <w:rPr>
      <w:color w:val="4FACE3"/>
      <w:sz w:val="21"/>
      <w:szCs w:val="21"/>
    </w:rPr>
  </w:style>
  <w:style w:type="paragraph" w:customStyle="1" w:styleId="footernav1">
    <w:name w:val="footernav1"/>
    <w:basedOn w:val="a"/>
    <w:pPr>
      <w:spacing w:before="100" w:beforeAutospacing="1" w:after="100" w:afterAutospacing="1"/>
    </w:pPr>
    <w:rPr>
      <w:b/>
      <w:bCs/>
      <w:color w:val="FFFFFF"/>
      <w:sz w:val="21"/>
      <w:szCs w:val="21"/>
    </w:rPr>
  </w:style>
  <w:style w:type="paragraph" w:customStyle="1" w:styleId="footerinfor1">
    <w:name w:val="footerinfor1"/>
    <w:basedOn w:val="a"/>
    <w:pPr>
      <w:spacing w:before="100" w:beforeAutospacing="1" w:after="100" w:afterAutospacing="1"/>
    </w:pPr>
    <w:rPr>
      <w:color w:val="FFFFFF"/>
      <w:sz w:val="21"/>
      <w:szCs w:val="21"/>
    </w:rPr>
  </w:style>
  <w:style w:type="paragraph" w:customStyle="1" w:styleId="authlefttext1">
    <w:name w:val="authlefttext1"/>
    <w:basedOn w:val="a"/>
    <w:pPr>
      <w:shd w:val="clear" w:color="auto" w:fill="FFFFFF"/>
      <w:spacing w:before="100" w:beforeAutospacing="1" w:after="100" w:afterAutospacing="1"/>
    </w:pPr>
    <w:rPr>
      <w:sz w:val="21"/>
      <w:szCs w:val="21"/>
    </w:rPr>
  </w:style>
  <w:style w:type="paragraph" w:customStyle="1" w:styleId="authnoticeshow2">
    <w:name w:val="authnoticeshow2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</w:pPr>
    <w:rPr>
      <w:color w:val="FFFFFF"/>
    </w:rPr>
  </w:style>
  <w:style w:type="paragraph" w:customStyle="1" w:styleId="authnoticehide2">
    <w:name w:val="authnoticehide2"/>
    <w:basedOn w:val="a"/>
    <w:pPr>
      <w:pBdr>
        <w:top w:val="single" w:sz="6" w:space="0" w:color="259ADF"/>
        <w:left w:val="single" w:sz="6" w:space="0" w:color="259ADF"/>
        <w:bottom w:val="single" w:sz="6" w:space="0" w:color="259ADF"/>
        <w:right w:val="single" w:sz="6" w:space="0" w:color="259ADF"/>
      </w:pBdr>
      <w:spacing w:before="100" w:beforeAutospacing="1" w:after="100" w:afterAutospacing="1" w:line="525" w:lineRule="atLeast"/>
    </w:pPr>
    <w:rPr>
      <w:color w:val="4FACE3"/>
    </w:rPr>
  </w:style>
  <w:style w:type="paragraph" w:customStyle="1" w:styleId="authorgcontenttext1">
    <w:name w:val="authorgcontenttex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authright2">
    <w:name w:val="auth_right2"/>
    <w:basedOn w:val="a"/>
    <w:pPr>
      <w:spacing w:before="100" w:beforeAutospacing="1" w:after="100" w:afterAutospacing="1"/>
    </w:pPr>
    <w:rPr>
      <w:color w:val="888888"/>
    </w:rPr>
  </w:style>
  <w:style w:type="paragraph" w:customStyle="1" w:styleId="authrighttext1">
    <w:name w:val="authrighttext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authtitleshow2">
    <w:name w:val="authtitleshow2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  <w:ind w:firstLine="150"/>
    </w:pPr>
    <w:rPr>
      <w:color w:val="4FACE3"/>
      <w:sz w:val="21"/>
      <w:szCs w:val="21"/>
    </w:rPr>
  </w:style>
  <w:style w:type="paragraph" w:customStyle="1" w:styleId="contentnav2">
    <w:name w:val="contentnav2"/>
    <w:basedOn w:val="a"/>
  </w:style>
  <w:style w:type="paragraph" w:customStyle="1" w:styleId="conspan2">
    <w:name w:val="conspan2"/>
    <w:basedOn w:val="a"/>
    <w:pPr>
      <w:spacing w:before="100" w:beforeAutospacing="1" w:after="100" w:afterAutospacing="1"/>
    </w:pPr>
  </w:style>
  <w:style w:type="paragraph" w:customStyle="1" w:styleId="conpostion2">
    <w:name w:val="conpostion2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loading1">
    <w:name w:val="loading1"/>
    <w:basedOn w:val="a"/>
    <w:pPr>
      <w:spacing w:before="100" w:beforeAutospacing="1" w:after="100" w:afterAutospacing="1"/>
      <w:jc w:val="center"/>
    </w:pPr>
    <w:rPr>
      <w:color w:val="666666"/>
    </w:rPr>
  </w:style>
  <w:style w:type="paragraph" w:customStyle="1" w:styleId="pic1">
    <w:name w:val="pic1"/>
    <w:basedOn w:val="a"/>
    <w:pPr>
      <w:spacing w:before="100" w:beforeAutospacing="1" w:after="100" w:afterAutospacing="1"/>
    </w:pPr>
  </w:style>
  <w:style w:type="paragraph" w:customStyle="1" w:styleId="txt-bg1">
    <w:name w:val="txt-bg1"/>
    <w:basedOn w:val="a"/>
    <w:pPr>
      <w:shd w:val="clear" w:color="auto" w:fill="000000"/>
      <w:spacing w:before="100" w:beforeAutospacing="1" w:after="100" w:afterAutospacing="1"/>
    </w:pPr>
  </w:style>
  <w:style w:type="paragraph" w:customStyle="1" w:styleId="num1">
    <w:name w:val="num1"/>
    <w:basedOn w:val="a"/>
    <w:pPr>
      <w:spacing w:before="100" w:beforeAutospacing="1" w:after="100" w:afterAutospacing="1"/>
    </w:pPr>
    <w:rPr>
      <w:color w:val="333333"/>
    </w:rPr>
  </w:style>
  <w:style w:type="character" w:customStyle="1" w:styleId="navtext">
    <w:name w:val="navtext"/>
    <w:basedOn w:val="a0"/>
  </w:style>
  <w:style w:type="character" w:customStyle="1" w:styleId="conposleft">
    <w:name w:val="conposleft"/>
    <w:basedOn w:val="a0"/>
  </w:style>
  <w:style w:type="character" w:customStyle="1" w:styleId="conposright">
    <w:name w:val="conposright"/>
    <w:basedOn w:val="a0"/>
  </w:style>
  <w:style w:type="character" w:customStyle="1" w:styleId="fonthong12">
    <w:name w:val="font_hong12"/>
    <w:basedOn w:val="a0"/>
  </w:style>
  <w:style w:type="paragraph" w:styleId="a6">
    <w:name w:val="Balloon Text"/>
    <w:basedOn w:val="a"/>
    <w:link w:val="Char"/>
    <w:uiPriority w:val="99"/>
    <w:semiHidden/>
    <w:unhideWhenUsed/>
    <w:rsid w:val="00170A6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70A6D"/>
    <w:rPr>
      <w:rFonts w:ascii="宋体" w:eastAsia="宋体" w:hAnsi="宋体" w:cs="宋体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170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170A6D"/>
    <w:rPr>
      <w:rFonts w:ascii="宋体" w:eastAsia="宋体" w:hAnsi="宋体" w:cs="宋体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170A6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170A6D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16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7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9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84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www.tjfs.gov.cn/image/1490002114753.jpg" TargetMode="External"/><Relationship Id="rId18" Type="http://schemas.openxmlformats.org/officeDocument/2006/relationships/image" Target="http://www.tjfs.gov.cn/image/1490002156597.jpg" TargetMode="External"/><Relationship Id="rId26" Type="http://schemas.openxmlformats.org/officeDocument/2006/relationships/image" Target="http://www.tjfs.gov.cn/image/1490002220893.jpg" TargetMode="External"/><Relationship Id="rId39" Type="http://schemas.openxmlformats.org/officeDocument/2006/relationships/image" Target="http://www.tjfs.gov.cn/image/1490002360003.jpg" TargetMode="External"/><Relationship Id="rId3" Type="http://schemas.microsoft.com/office/2007/relationships/stylesWithEffects" Target="stylesWithEffects.xml"/><Relationship Id="rId21" Type="http://schemas.openxmlformats.org/officeDocument/2006/relationships/image" Target="http://www.tjfs.gov.cn/image/1490002183034.jpg" TargetMode="External"/><Relationship Id="rId34" Type="http://schemas.openxmlformats.org/officeDocument/2006/relationships/image" Target="http://www.tjfs.gov.cn/image/1490002324940.jpg" TargetMode="External"/><Relationship Id="rId42" Type="http://schemas.openxmlformats.org/officeDocument/2006/relationships/image" Target="http://www.tjfs.gov.cn/image/1490002392331.jpg" TargetMode="External"/><Relationship Id="rId47" Type="http://schemas.openxmlformats.org/officeDocument/2006/relationships/image" Target="http://www.tjfs.gov.cn/image/1490002429831.jpg" TargetMode="External"/><Relationship Id="rId7" Type="http://schemas.openxmlformats.org/officeDocument/2006/relationships/endnotes" Target="endnotes.xml"/><Relationship Id="rId12" Type="http://schemas.openxmlformats.org/officeDocument/2006/relationships/image" Target="http://www.tjfs.gov.cn/image/1490002104659.jpg" TargetMode="External"/><Relationship Id="rId17" Type="http://schemas.openxmlformats.org/officeDocument/2006/relationships/image" Target="http://www.tjfs.gov.cn/image/1490002147393.jpg" TargetMode="External"/><Relationship Id="rId25" Type="http://schemas.openxmlformats.org/officeDocument/2006/relationships/image" Target="http://www.tjfs.gov.cn/image/1490002213909.jpg" TargetMode="External"/><Relationship Id="rId33" Type="http://schemas.openxmlformats.org/officeDocument/2006/relationships/image" Target="http://www.tjfs.gov.cn/image/1490002315940.jpg" TargetMode="External"/><Relationship Id="rId38" Type="http://schemas.openxmlformats.org/officeDocument/2006/relationships/image" Target="http://www.tjfs.gov.cn/image/1490002353753.jpg" TargetMode="External"/><Relationship Id="rId46" Type="http://schemas.openxmlformats.org/officeDocument/2006/relationships/image" Target="http://www.tjfs.gov.cn/image/1490002422706.jpg" TargetMode="External"/><Relationship Id="rId2" Type="http://schemas.openxmlformats.org/officeDocument/2006/relationships/styles" Target="styles.xml"/><Relationship Id="rId16" Type="http://schemas.openxmlformats.org/officeDocument/2006/relationships/image" Target="http://www.tjfs.gov.cn/image/1490002138440.jpg" TargetMode="External"/><Relationship Id="rId20" Type="http://schemas.openxmlformats.org/officeDocument/2006/relationships/image" Target="http://www.tjfs.gov.cn/image/1490002174940.jpg" TargetMode="External"/><Relationship Id="rId29" Type="http://schemas.openxmlformats.org/officeDocument/2006/relationships/image" Target="http://www.tjfs.gov.cn/image/1490002242284.jpg" TargetMode="External"/><Relationship Id="rId41" Type="http://schemas.openxmlformats.org/officeDocument/2006/relationships/image" Target="http://www.tjfs.gov.cn/image/1490002379675.jp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http://www.tjfs.gov.cn/image/1490002095737.jpg" TargetMode="External"/><Relationship Id="rId24" Type="http://schemas.openxmlformats.org/officeDocument/2006/relationships/image" Target="http://www.tjfs.gov.cn/image/1490002206753.jpg" TargetMode="External"/><Relationship Id="rId32" Type="http://schemas.openxmlformats.org/officeDocument/2006/relationships/image" Target="http://www.tjfs.gov.cn/image/1490002308143.jpg" TargetMode="External"/><Relationship Id="rId37" Type="http://schemas.openxmlformats.org/officeDocument/2006/relationships/image" Target="http://www.tjfs.gov.cn/image/1490002345440.jpg" TargetMode="External"/><Relationship Id="rId40" Type="http://schemas.openxmlformats.org/officeDocument/2006/relationships/image" Target="http://www.tjfs.gov.cn/image/1490002368831.jpg" TargetMode="External"/><Relationship Id="rId45" Type="http://schemas.openxmlformats.org/officeDocument/2006/relationships/image" Target="http://www.tjfs.gov.cn/image/1490002414425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http://www.tjfs.gov.cn/image/1490002130253.jpg" TargetMode="External"/><Relationship Id="rId23" Type="http://schemas.openxmlformats.org/officeDocument/2006/relationships/image" Target="http://www.tjfs.gov.cn/image/1490002200050.jpg" TargetMode="External"/><Relationship Id="rId28" Type="http://schemas.openxmlformats.org/officeDocument/2006/relationships/image" Target="http://www.tjfs.gov.cn/image/1490002235472.jpg" TargetMode="External"/><Relationship Id="rId36" Type="http://schemas.openxmlformats.org/officeDocument/2006/relationships/image" Target="http://www.tjfs.gov.cn/image/1490002338300.jpg" TargetMode="External"/><Relationship Id="rId49" Type="http://schemas.openxmlformats.org/officeDocument/2006/relationships/theme" Target="theme/theme1.xml"/><Relationship Id="rId10" Type="http://schemas.openxmlformats.org/officeDocument/2006/relationships/image" Target="http://www.tjfs.gov.cn/image/1490002086878.jpg" TargetMode="External"/><Relationship Id="rId19" Type="http://schemas.openxmlformats.org/officeDocument/2006/relationships/image" Target="http://www.tjfs.gov.cn/image/1490002166331.jpg" TargetMode="External"/><Relationship Id="rId31" Type="http://schemas.openxmlformats.org/officeDocument/2006/relationships/image" Target="http://www.tjfs.gov.cn/image/1490002265097.jpg" TargetMode="External"/><Relationship Id="rId44" Type="http://schemas.openxmlformats.org/officeDocument/2006/relationships/image" Target="http://www.tjfs.gov.cn/image/1490002407768.jpg" TargetMode="External"/><Relationship Id="rId4" Type="http://schemas.openxmlformats.org/officeDocument/2006/relationships/settings" Target="settings.xml"/><Relationship Id="rId9" Type="http://schemas.openxmlformats.org/officeDocument/2006/relationships/image" Target="http://www.tjfs.gov.cn/image/1490002075940.jpg" TargetMode="External"/><Relationship Id="rId14" Type="http://schemas.openxmlformats.org/officeDocument/2006/relationships/image" Target="http://www.tjfs.gov.cn/image/1490002122737.jpg" TargetMode="External"/><Relationship Id="rId22" Type="http://schemas.openxmlformats.org/officeDocument/2006/relationships/image" Target="http://www.tjfs.gov.cn/image/1490002191565.jpg" TargetMode="External"/><Relationship Id="rId27" Type="http://schemas.openxmlformats.org/officeDocument/2006/relationships/image" Target="http://www.tjfs.gov.cn/image/1490002228581.jpg" TargetMode="External"/><Relationship Id="rId30" Type="http://schemas.openxmlformats.org/officeDocument/2006/relationships/image" Target="http://www.tjfs.gov.cn/image/1490002249534.jpg" TargetMode="External"/><Relationship Id="rId35" Type="http://schemas.openxmlformats.org/officeDocument/2006/relationships/image" Target="http://www.tjfs.gov.cn/image/1490002331925.jpg" TargetMode="External"/><Relationship Id="rId43" Type="http://schemas.openxmlformats.org/officeDocument/2006/relationships/image" Target="http://www.tjfs.gov.cn/image/1490002399237.jpg" TargetMode="External"/><Relationship Id="rId48" Type="http://schemas.openxmlformats.org/officeDocument/2006/relationships/fontTable" Target="fontTable.xml"/><Relationship Id="rId8" Type="http://schemas.openxmlformats.org/officeDocument/2006/relationships/image" Target="http://www.tjfs.gov.cn/image/1490002067628.jp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40</Words>
  <Characters>67</Characters>
  <Application>Microsoft Office Word</Application>
  <DocSecurity>4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天津市食品安全网</dc:title>
  <dc:creator>wmg</dc:creator>
  <cp:lastModifiedBy>wmg</cp:lastModifiedBy>
  <cp:revision>2</cp:revision>
  <dcterms:created xsi:type="dcterms:W3CDTF">2017-07-05T07:48:00Z</dcterms:created>
  <dcterms:modified xsi:type="dcterms:W3CDTF">2017-07-05T07:48:00Z</dcterms:modified>
</cp:coreProperties>
</file>