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宋体" w:hAnsi="宋体" w:eastAsia="宋体"/>
          <w:b/>
          <w:sz w:val="48"/>
          <w:szCs w:val="48"/>
          <w:lang w:val="en"/>
        </w:rPr>
      </w:pPr>
      <w:r>
        <w:rPr>
          <w:rFonts w:hint="eastAsia" w:ascii="宋体" w:hAnsi="宋体" w:eastAsia="宋体"/>
          <w:b/>
          <w:sz w:val="48"/>
          <w:szCs w:val="48"/>
        </w:rPr>
        <w:t>救灾专用睡袋</w:t>
      </w:r>
      <w:r>
        <w:rPr>
          <w:rFonts w:hint="default" w:ascii="宋体" w:hAnsi="宋体" w:eastAsia="宋体"/>
          <w:b/>
          <w:sz w:val="48"/>
          <w:szCs w:val="48"/>
          <w:lang w:val="en"/>
        </w:rPr>
        <w:t>技术标准</w:t>
      </w:r>
    </w:p>
    <w:p>
      <w:pPr>
        <w:spacing w:line="480" w:lineRule="auto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pStyle w:val="10"/>
        <w:numPr>
          <w:ilvl w:val="0"/>
          <w:numId w:val="4"/>
        </w:numPr>
        <w:spacing w:line="48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范围</w:t>
      </w:r>
      <w:bookmarkStart w:id="23" w:name="_GoBack"/>
      <w:bookmarkEnd w:id="23"/>
    </w:p>
    <w:p>
      <w:pPr>
        <w:pStyle w:val="10"/>
        <w:spacing w:line="48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本文件规定了</w:t>
      </w:r>
      <w:bookmarkStart w:id="0" w:name="_Hlk162537580"/>
      <w:r>
        <w:rPr>
          <w:rFonts w:hint="eastAsia" w:ascii="宋体" w:hAnsi="宋体" w:eastAsia="宋体"/>
          <w:b/>
          <w:sz w:val="24"/>
          <w:szCs w:val="24"/>
        </w:rPr>
        <w:t>救灾专用睡袋</w:t>
      </w:r>
      <w:bookmarkEnd w:id="0"/>
      <w:r>
        <w:rPr>
          <w:rFonts w:hint="eastAsia" w:ascii="宋体" w:hAnsi="宋体" w:eastAsia="宋体"/>
          <w:b/>
          <w:sz w:val="24"/>
          <w:szCs w:val="24"/>
        </w:rPr>
        <w:t>的要求、检验方法、检验规则、标志、包装、运输与贮存等。</w:t>
      </w:r>
    </w:p>
    <w:p>
      <w:pPr>
        <w:pStyle w:val="10"/>
        <w:spacing w:line="480" w:lineRule="auto"/>
        <w:ind w:left="360"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本文件适用于救灾专用睡袋的订购、生产与验收。</w:t>
      </w:r>
    </w:p>
    <w:p>
      <w:pPr>
        <w:pStyle w:val="10"/>
        <w:spacing w:line="480" w:lineRule="auto"/>
        <w:ind w:left="360"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pStyle w:val="10"/>
        <w:numPr>
          <w:ilvl w:val="0"/>
          <w:numId w:val="4"/>
        </w:numPr>
        <w:spacing w:line="48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文件性引用文件</w:t>
      </w:r>
    </w:p>
    <w:p>
      <w:pPr>
        <w:pStyle w:val="10"/>
        <w:spacing w:line="48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GB 18401-2010  国家纺织产品基本安全技术规范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GB/T 5713  纺织品 色牢度试验 耐水色牢度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GB/T 3920纺织品 色牢度试验 耐摩擦色牢度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GB/T 3922纺织品耐汗渍色牢度试验方法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GB/T 2912.1纺织品 甲醛的测定 第 1 部分：游离和水解的甲醛（水 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萃取法）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GB/T 17592纺织品 禁用偶氮染料的测定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GB/T 4745纺织品 防水性能的检测和评价 沾水法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GB/T 24218.1纺织品 非织造布试验方法 第 1 部分：单位面积质量的测定 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GB/T 7573纺织品 水萃取液 pH 值的测定</w:t>
      </w:r>
    </w:p>
    <w:p>
      <w:pPr>
        <w:spacing w:line="360" w:lineRule="auto"/>
        <w:ind w:firstLine="900" w:firstLineChars="375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GB/T 4856-1993针棉织品包装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GB/T250</w:t>
      </w:r>
      <w:r>
        <w:rPr>
          <w:rFonts w:ascii="宋体" w:hAnsi="宋体" w:eastAsia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</w:rPr>
        <w:t>评定变色用灰色样卡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FZ/T 01057  纺织纤维鉴别试验方法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FZ/T 64003-2021喷胶棉絮片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FZ/T 63054-2021涤纶色纺缝纫线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FZ/T 63006-2010松紧带</w:t>
      </w:r>
    </w:p>
    <w:p>
      <w:pPr>
        <w:pStyle w:val="10"/>
        <w:spacing w:line="480" w:lineRule="auto"/>
        <w:ind w:left="360"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QB/T2173</w:t>
      </w:r>
      <w:r>
        <w:rPr>
          <w:rFonts w:ascii="宋体" w:hAnsi="宋体" w:eastAsia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</w:rPr>
        <w:t>尼龙拉链</w:t>
      </w:r>
    </w:p>
    <w:p>
      <w:pPr>
        <w:pStyle w:val="10"/>
        <w:numPr>
          <w:ilvl w:val="0"/>
          <w:numId w:val="4"/>
        </w:numPr>
        <w:spacing w:line="48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术语和定义</w:t>
      </w:r>
    </w:p>
    <w:p>
      <w:pPr>
        <w:pStyle w:val="10"/>
        <w:spacing w:line="480" w:lineRule="auto"/>
        <w:ind w:left="360"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本文件没有需要界定的术语和定义。</w:t>
      </w:r>
    </w:p>
    <w:p>
      <w:pPr>
        <w:pStyle w:val="10"/>
        <w:spacing w:line="480" w:lineRule="auto"/>
        <w:ind w:left="360"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pStyle w:val="10"/>
        <w:numPr>
          <w:ilvl w:val="0"/>
          <w:numId w:val="4"/>
        </w:numPr>
        <w:spacing w:line="48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要求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4.1</w:t>
      </w:r>
      <w:r>
        <w:rPr>
          <w:rFonts w:hint="eastAsia" w:ascii="宋体" w:hAnsi="宋体" w:eastAsia="宋体"/>
          <w:b/>
          <w:sz w:val="24"/>
          <w:szCs w:val="24"/>
        </w:rPr>
        <w:t>样式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Hlk162537426"/>
      <w:r>
        <w:rPr>
          <w:rFonts w:hint="eastAsia" w:ascii="宋体" w:hAnsi="宋体" w:eastAsia="宋体"/>
          <w:b/>
          <w:sz w:val="24"/>
          <w:szCs w:val="24"/>
        </w:rPr>
        <w:t>救灾专用睡袋</w:t>
      </w:r>
      <w:bookmarkEnd w:id="1"/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的样式为信封带帽式，肩脚同宽；</w:t>
      </w:r>
    </w:p>
    <w:p>
      <w:pPr>
        <w:spacing w:line="480" w:lineRule="auto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大身拉链可以全部拉开，睡袋可以完全展开；</w:t>
      </w:r>
    </w:p>
    <w:p>
      <w:pPr>
        <w:spacing w:line="480" w:lineRule="auto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底筒两侧带有松紧绳绑带，易于捆绑收纳；</w:t>
      </w:r>
    </w:p>
    <w:p>
      <w:pPr>
        <w:spacing w:line="480" w:lineRule="auto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Hlk162537395"/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便携收纳袋</w:t>
      </w:r>
      <w:bookmarkEnd w:id="2"/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，易于存放。</w:t>
      </w:r>
    </w:p>
    <w:p>
      <w:pPr>
        <w:rPr>
          <w:rFonts w:ascii="宋体" w:hAnsi="宋体" w:eastAsia="宋体"/>
          <w:b/>
          <w:color w:val="C55A11" w:themeColor="accent2" w:themeShade="BF"/>
          <w:sz w:val="24"/>
          <w:szCs w:val="24"/>
        </w:rPr>
      </w:pPr>
    </w:p>
    <w:p>
      <w:pPr>
        <w:pStyle w:val="10"/>
        <w:ind w:left="360" w:firstLine="0" w:firstLineChars="0"/>
        <w:rPr>
          <w:rFonts w:ascii="宋体" w:hAnsi="宋体" w:eastAsia="宋体"/>
          <w:b/>
          <w:color w:val="C55A11" w:themeColor="accent2" w:themeShade="BF"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2646045" cy="3638550"/>
            <wp:effectExtent l="0" t="0" r="1905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108" cy="36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drawing>
          <wp:inline distT="0" distB="0" distL="0" distR="0">
            <wp:extent cx="2315845" cy="3690620"/>
            <wp:effectExtent l="0" t="0" r="8255" b="5080"/>
            <wp:docPr id="2" name="图片 2" descr="C:\Users\dell\Documents\WeChat Files\langhongying\FileStorage\Temp\e951ef0b3046f37b24a3846fbcb7ee3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ocuments\WeChat Files\langhongying\FileStorage\Temp\e951ef0b3046f37b24a3846fbcb7ee3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370" cy="373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0"/>
        </w:numPr>
        <w:tabs>
          <w:tab w:val="left" w:pos="360"/>
        </w:tabs>
        <w:spacing w:beforeLines="0" w:afterLines="0"/>
        <w:jc w:val="left"/>
        <w:rPr>
          <w:rFonts w:asci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示例</w:t>
      </w:r>
      <w:r>
        <w:rPr>
          <w:rFonts w:ascii="Times New Roman"/>
          <w:b/>
          <w:sz w:val="24"/>
          <w:szCs w:val="24"/>
        </w:rPr>
        <w:t xml:space="preserve">1 </w:t>
      </w:r>
      <w:r>
        <w:rPr>
          <w:rFonts w:hint="eastAsia" w:ascii="Times New Roman"/>
          <w:b/>
          <w:sz w:val="24"/>
          <w:szCs w:val="24"/>
        </w:rPr>
        <w:t xml:space="preserve">救灾专用睡袋图例 </w:t>
      </w:r>
      <w:r>
        <w:rPr>
          <w:rFonts w:ascii="Times New Roman"/>
          <w:b/>
          <w:sz w:val="24"/>
          <w:szCs w:val="24"/>
        </w:rPr>
        <w:t xml:space="preserve">                  </w:t>
      </w:r>
      <w:r>
        <w:rPr>
          <w:rFonts w:hint="eastAsia" w:ascii="Times New Roman"/>
          <w:b/>
          <w:sz w:val="24"/>
          <w:szCs w:val="24"/>
        </w:rPr>
        <w:t>展开后的效果-阻风</w:t>
      </w:r>
      <w:r>
        <w:rPr>
          <w:rFonts w:ascii="Times New Roman"/>
          <w:b/>
          <w:sz w:val="24"/>
          <w:szCs w:val="24"/>
        </w:rPr>
        <w:t xml:space="preserve">                                                                      </w:t>
      </w:r>
    </w:p>
    <w:p>
      <w:pPr>
        <w:pStyle w:val="10"/>
        <w:ind w:left="360" w:firstLine="0" w:firstLineChars="0"/>
        <w:rPr>
          <w:rFonts w:ascii="宋体" w:hAnsi="宋体" w:eastAsia="宋体"/>
          <w:b/>
          <w:color w:val="C55A11" w:themeColor="accent2" w:themeShade="BF"/>
          <w:sz w:val="24"/>
          <w:szCs w:val="24"/>
        </w:rPr>
      </w:pPr>
    </w:p>
    <w:p>
      <w:pPr>
        <w:pStyle w:val="10"/>
        <w:spacing w:line="480" w:lineRule="auto"/>
        <w:ind w:left="360" w:firstLine="0" w:firstLineChars="0"/>
        <w:rPr>
          <w:rFonts w:ascii="宋体" w:hAnsi="宋体" w:eastAsia="宋体"/>
          <w:b/>
          <w:color w:val="C55A11" w:themeColor="accent2" w:themeShade="BF"/>
          <w:sz w:val="24"/>
          <w:szCs w:val="24"/>
        </w:rPr>
      </w:pPr>
    </w:p>
    <w:p>
      <w:pPr>
        <w:pStyle w:val="10"/>
        <w:spacing w:line="480" w:lineRule="auto"/>
        <w:ind w:left="360" w:firstLine="0" w:firstLineChars="0"/>
        <w:rPr>
          <w:rFonts w:ascii="宋体" w:hAnsi="宋体" w:eastAsia="宋体"/>
          <w:b/>
          <w:color w:val="C55A11" w:themeColor="accent2" w:themeShade="BF"/>
          <w:sz w:val="24"/>
          <w:szCs w:val="24"/>
        </w:rPr>
      </w:pPr>
      <w:r>
        <w:rPr>
          <w:rFonts w:ascii="宋体" w:hAnsi="宋体" w:eastAsia="宋体"/>
          <w:b/>
          <w:color w:val="C55A11" w:themeColor="accent2" w:themeShade="BF"/>
          <w:sz w:val="24"/>
          <w:szCs w:val="24"/>
        </w:rPr>
        <w:drawing>
          <wp:inline distT="0" distB="0" distL="0" distR="0">
            <wp:extent cx="1533525" cy="2857500"/>
            <wp:effectExtent l="0" t="0" r="0" b="0"/>
            <wp:docPr id="542159399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59399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480" w:lineRule="auto"/>
        <w:ind w:left="360" w:firstLine="0" w:firstLineChars="0"/>
        <w:rPr>
          <w:rFonts w:ascii="宋体" w:hAnsi="宋体" w:eastAsia="宋体"/>
          <w:b/>
          <w:color w:val="C55A11" w:themeColor="accent2" w:themeShade="BF"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示例</w:t>
      </w:r>
      <w:r>
        <w:rPr>
          <w:rFonts w:ascii="Times New Roman"/>
          <w:b/>
          <w:sz w:val="24"/>
          <w:szCs w:val="24"/>
        </w:rPr>
        <w:t xml:space="preserve">2  </w:t>
      </w:r>
      <w:r>
        <w:rPr>
          <w:rFonts w:hint="eastAsia" w:ascii="Times New Roman"/>
          <w:b/>
          <w:sz w:val="24"/>
          <w:szCs w:val="24"/>
        </w:rPr>
        <w:t xml:space="preserve">便携收纳袋图例 </w:t>
      </w:r>
      <w:r>
        <w:rPr>
          <w:rFonts w:ascii="Times New Roman"/>
          <w:b/>
          <w:sz w:val="24"/>
          <w:szCs w:val="24"/>
        </w:rPr>
        <w:t xml:space="preserve"> 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4.2</w:t>
      </w:r>
      <w:r>
        <w:rPr>
          <w:rFonts w:hint="eastAsia" w:ascii="宋体" w:hAnsi="宋体" w:eastAsia="宋体"/>
          <w:b/>
          <w:sz w:val="24"/>
          <w:szCs w:val="24"/>
        </w:rPr>
        <w:t>规格尺寸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救灾专用睡袋</w:t>
      </w:r>
      <w:r>
        <w:rPr>
          <w:rFonts w:ascii="宋体" w:hAnsi="宋体" w:eastAsia="宋体"/>
          <w:b/>
          <w:sz w:val="24"/>
          <w:szCs w:val="24"/>
        </w:rPr>
        <w:t>的规格尺寸及允许偏差见表</w:t>
      </w:r>
      <w:r>
        <w:rPr>
          <w:rFonts w:hint="eastAsia" w:ascii="宋体" w:hAnsi="宋体" w:eastAsia="宋体"/>
          <w:b/>
          <w:sz w:val="24"/>
          <w:szCs w:val="24"/>
        </w:rPr>
        <w:t>1</w:t>
      </w:r>
    </w:p>
    <w:p>
      <w:pPr>
        <w:spacing w:line="480" w:lineRule="auto"/>
        <w:ind w:left="105" w:leftChars="50" w:firstLine="361" w:firstLineChars="150"/>
        <w:jc w:val="left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表1 </w:t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 xml:space="preserve">规格尺寸 </w:t>
      </w:r>
      <w:r>
        <w:rPr>
          <w:rFonts w:ascii="宋体" w:hAnsi="宋体" w:eastAsia="宋体"/>
          <w:b/>
          <w:sz w:val="24"/>
          <w:szCs w:val="24"/>
        </w:rPr>
        <w:t xml:space="preserve">                       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180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5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部位名称</w:t>
            </w:r>
          </w:p>
        </w:tc>
        <w:tc>
          <w:tcPr>
            <w:tcW w:w="1802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规格尺寸</w:t>
            </w:r>
          </w:p>
        </w:tc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极限偏差（±）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5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1802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5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上宽</w:t>
            </w:r>
          </w:p>
        </w:tc>
        <w:tc>
          <w:tcPr>
            <w:tcW w:w="1802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5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下宽</w:t>
            </w:r>
          </w:p>
        </w:tc>
        <w:tc>
          <w:tcPr>
            <w:tcW w:w="1802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4.3</w:t>
      </w:r>
      <w:r>
        <w:rPr>
          <w:rFonts w:hint="eastAsia" w:ascii="宋体" w:hAnsi="宋体" w:eastAsia="宋体"/>
          <w:b/>
          <w:sz w:val="24"/>
          <w:szCs w:val="24"/>
        </w:rPr>
        <w:t>颜色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4.3.1面料为</w:t>
      </w:r>
      <w:r>
        <w:rPr>
          <w:rFonts w:hint="eastAsia" w:ascii="宋体" w:hAnsi="宋体" w:eastAsia="宋体"/>
          <w:b/>
          <w:sz w:val="24"/>
          <w:szCs w:val="24"/>
        </w:rPr>
        <w:t>宝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蓝色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（色号为pantone 19-4049TPX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防泼水压光</w:t>
      </w:r>
      <w:r>
        <w:rPr>
          <w:rFonts w:hint="eastAsia" w:ascii="宋体" w:hAnsi="宋体" w:eastAsia="宋体"/>
          <w:b/>
          <w:sz w:val="24"/>
          <w:szCs w:val="24"/>
        </w:rPr>
        <w:t>1</w:t>
      </w:r>
      <w:r>
        <w:rPr>
          <w:rFonts w:ascii="宋体" w:hAnsi="宋体" w:eastAsia="宋体"/>
          <w:b/>
          <w:sz w:val="24"/>
          <w:szCs w:val="24"/>
        </w:rPr>
        <w:t>90T涤塔夫</w:t>
      </w:r>
      <w:r>
        <w:rPr>
          <w:rFonts w:hint="eastAsia" w:ascii="宋体" w:hAnsi="宋体" w:eastAsia="宋体"/>
          <w:b/>
          <w:sz w:val="24"/>
          <w:szCs w:val="24"/>
        </w:rPr>
        <w:t>；里布藏蓝色压光1</w:t>
      </w:r>
      <w:r>
        <w:rPr>
          <w:rFonts w:ascii="宋体" w:hAnsi="宋体" w:eastAsia="宋体"/>
          <w:b/>
          <w:sz w:val="24"/>
          <w:szCs w:val="24"/>
        </w:rPr>
        <w:t>90T</w:t>
      </w:r>
      <w:r>
        <w:rPr>
          <w:rFonts w:hint="eastAsia" w:ascii="宋体" w:hAnsi="宋体" w:eastAsia="宋体"/>
          <w:b/>
          <w:sz w:val="24"/>
          <w:szCs w:val="24"/>
        </w:rPr>
        <w:t>涤塔夫。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4.3</w:t>
      </w:r>
      <w:r>
        <w:rPr>
          <w:rFonts w:hint="eastAsia" w:ascii="宋体" w:hAnsi="宋体" w:eastAsia="宋体"/>
          <w:b/>
          <w:sz w:val="24"/>
          <w:szCs w:val="24"/>
        </w:rPr>
        <w:t>.</w:t>
      </w:r>
      <w:r>
        <w:rPr>
          <w:rFonts w:ascii="宋体" w:hAnsi="宋体" w:eastAsia="宋体"/>
          <w:b/>
          <w:sz w:val="24"/>
          <w:szCs w:val="24"/>
        </w:rPr>
        <w:t>2填充</w:t>
      </w:r>
      <w:r>
        <w:rPr>
          <w:rFonts w:hint="eastAsia" w:ascii="宋体" w:hAnsi="宋体" w:eastAsia="宋体"/>
          <w:b/>
          <w:sz w:val="24"/>
          <w:szCs w:val="24"/>
        </w:rPr>
        <w:t>物</w:t>
      </w:r>
      <w:r>
        <w:rPr>
          <w:rFonts w:ascii="宋体" w:hAnsi="宋体" w:eastAsia="宋体"/>
          <w:b/>
          <w:sz w:val="24"/>
          <w:szCs w:val="24"/>
        </w:rPr>
        <w:t>为白色中空棉</w:t>
      </w:r>
      <w:r>
        <w:rPr>
          <w:rFonts w:hint="eastAsia" w:ascii="宋体" w:hAnsi="宋体" w:eastAsia="宋体"/>
          <w:b/>
          <w:color w:val="0000FF"/>
          <w:sz w:val="24"/>
          <w:szCs w:val="24"/>
        </w:rPr>
        <w:t>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4.3.3缝纫线颜色：顺面料色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4.3.4成品各部位色差不低于</w:t>
      </w:r>
      <w:r>
        <w:rPr>
          <w:rFonts w:hint="eastAsia" w:ascii="宋体" w:hAnsi="宋体" w:eastAsia="宋体"/>
          <w:b/>
          <w:sz w:val="24"/>
          <w:szCs w:val="24"/>
        </w:rPr>
        <w:t>3</w:t>
      </w:r>
      <w:r>
        <w:rPr>
          <w:rFonts w:ascii="宋体" w:hAnsi="宋体" w:eastAsia="宋体"/>
          <w:b/>
          <w:sz w:val="24"/>
          <w:szCs w:val="24"/>
        </w:rPr>
        <w:t>-4级，评定级别按</w:t>
      </w:r>
      <w:r>
        <w:rPr>
          <w:rFonts w:hint="eastAsia" w:ascii="宋体" w:hAnsi="宋体" w:eastAsia="宋体"/>
          <w:b/>
          <w:sz w:val="24"/>
          <w:szCs w:val="24"/>
        </w:rPr>
        <w:t>G</w:t>
      </w:r>
      <w:r>
        <w:rPr>
          <w:rFonts w:ascii="宋体" w:hAnsi="宋体" w:eastAsia="宋体"/>
          <w:b/>
          <w:sz w:val="24"/>
          <w:szCs w:val="24"/>
        </w:rPr>
        <w:t>B/T 250规定。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4.4材料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材料规格及用途按表</w:t>
      </w:r>
      <w:r>
        <w:rPr>
          <w:rFonts w:hint="eastAsia" w:ascii="宋体" w:hAnsi="宋体" w:eastAsia="宋体"/>
          <w:b/>
          <w:sz w:val="24"/>
          <w:szCs w:val="24"/>
        </w:rPr>
        <w:t>2规定。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ind w:firstLine="481" w:firstLineChars="2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ind w:firstLine="481" w:firstLineChars="20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表2</w:t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>材料规格及用途</w:t>
      </w:r>
    </w:p>
    <w:tbl>
      <w:tblPr>
        <w:tblStyle w:val="7"/>
        <w:tblW w:w="51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33"/>
        <w:gridCol w:w="310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规格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要求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面料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8D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190T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00%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聚酯纤维防泼水压光涤塔夫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面料、帽子（外）、绳道、小袢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里料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8D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190T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00%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聚酯纤维压光涤塔夫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里料、帽子（内）、阻风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便携收纳袋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50D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00%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聚酯纤维P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图层涤纶牛津布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便携收纳袋主体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粘扣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.5cm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粘刺、粘毛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小袢、大身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宽织带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.5cm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P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P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便携收纳袋底部提带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单眼弹簧扣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K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OO1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黑色塑料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帽口、</w:t>
            </w:r>
            <w:bookmarkStart w:id="3" w:name="_Hlk162540204"/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便携收纳袋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涤丝绳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Φ0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.3cm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断裂强力≥3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00N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帽口、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便携收纳袋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尼龙拉链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5号双开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QB/T2173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救灾专用睡袋大身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涤纶缝纫线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顺面料色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缝纫、绗缝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填充物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00g*2/m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²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白色中空棉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救灾专用睡袋大身、帽子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3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捆扎带</w:t>
            </w:r>
          </w:p>
        </w:tc>
        <w:tc>
          <w:tcPr>
            <w:tcW w:w="754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宽2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.5cm</w:t>
            </w:r>
          </w:p>
        </w:tc>
        <w:tc>
          <w:tcPr>
            <w:tcW w:w="1756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顺面料色</w:t>
            </w:r>
          </w:p>
        </w:tc>
        <w:tc>
          <w:tcPr>
            <w:tcW w:w="1637" w:type="pct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救灾专用睡袋捆扎</w:t>
            </w:r>
          </w:p>
        </w:tc>
      </w:tr>
    </w:tbl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4.5</w:t>
      </w:r>
      <w:r>
        <w:rPr>
          <w:rFonts w:hint="eastAsia" w:ascii="宋体" w:hAnsi="宋体" w:eastAsia="宋体"/>
          <w:b/>
          <w:sz w:val="24"/>
          <w:szCs w:val="24"/>
        </w:rPr>
        <w:t>下料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裁片纱向及拼接按表3规定。</w:t>
      </w:r>
    </w:p>
    <w:p>
      <w:pPr>
        <w:ind w:right="500" w:firstLine="3915" w:firstLineChars="1950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20"/>
          <w:szCs w:val="20"/>
        </w:rPr>
        <w:t>表3</w:t>
      </w:r>
      <w:r>
        <w:rPr>
          <w:rFonts w:ascii="宋体" w:hAnsi="宋体" w:eastAsia="宋体"/>
          <w:b/>
          <w:sz w:val="20"/>
          <w:szCs w:val="20"/>
        </w:rPr>
        <w:t xml:space="preserve"> </w:t>
      </w:r>
      <w:r>
        <w:rPr>
          <w:rFonts w:hint="eastAsia" w:ascii="宋体" w:hAnsi="宋体" w:eastAsia="宋体"/>
          <w:b/>
          <w:sz w:val="20"/>
          <w:szCs w:val="20"/>
        </w:rPr>
        <w:t xml:space="preserve">裁片纱向 </w:t>
      </w:r>
      <w:r>
        <w:rPr>
          <w:rFonts w:ascii="宋体" w:hAnsi="宋体" w:eastAsia="宋体"/>
          <w:b/>
          <w:sz w:val="20"/>
          <w:szCs w:val="20"/>
        </w:rPr>
        <w:t xml:space="preserve">                  </w:t>
      </w:r>
      <w:r>
        <w:rPr>
          <w:rFonts w:hint="eastAsia" w:ascii="宋体" w:hAnsi="宋体" w:eastAsia="宋体"/>
          <w:b/>
          <w:sz w:val="20"/>
          <w:szCs w:val="20"/>
        </w:rPr>
        <w:t>单位：</w:t>
      </w:r>
      <w:r>
        <w:rPr>
          <w:rFonts w:ascii="宋体" w:hAnsi="宋体" w:eastAsia="宋体"/>
          <w:b/>
          <w:sz w:val="20"/>
          <w:szCs w:val="20"/>
        </w:rPr>
        <w:t>mm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类别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部位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下料方向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允许极限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面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大身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经纱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480" w:lineRule="auto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以中心线为准≤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拼接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经纱</w:t>
            </w:r>
          </w:p>
        </w:tc>
        <w:tc>
          <w:tcPr>
            <w:tcW w:w="2131" w:type="dxa"/>
            <w:vMerge w:val="continue"/>
          </w:tcPr>
          <w:p>
            <w:pPr>
              <w:spacing w:line="480" w:lineRule="auto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帽子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纬纱</w:t>
            </w:r>
          </w:p>
        </w:tc>
        <w:tc>
          <w:tcPr>
            <w:tcW w:w="2131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里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大身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经纱</w:t>
            </w:r>
          </w:p>
        </w:tc>
        <w:tc>
          <w:tcPr>
            <w:tcW w:w="2131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拼接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经纱</w:t>
            </w:r>
          </w:p>
        </w:tc>
        <w:tc>
          <w:tcPr>
            <w:tcW w:w="2131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帽子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纬纱</w:t>
            </w:r>
          </w:p>
        </w:tc>
        <w:tc>
          <w:tcPr>
            <w:tcW w:w="2131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阻风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经纱</w:t>
            </w:r>
          </w:p>
        </w:tc>
        <w:tc>
          <w:tcPr>
            <w:tcW w:w="2131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</w:tr>
    </w:tbl>
    <w:p>
      <w:pPr>
        <w:spacing w:line="480" w:lineRule="auto"/>
        <w:ind w:firstLine="401" w:firstLineChars="200"/>
        <w:jc w:val="center"/>
        <w:rPr>
          <w:rFonts w:ascii="宋体" w:hAnsi="宋体" w:eastAsia="宋体"/>
          <w:b/>
          <w:sz w:val="20"/>
          <w:szCs w:val="20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4.6</w:t>
      </w:r>
      <w:r>
        <w:rPr>
          <w:rFonts w:hint="eastAsia" w:ascii="宋体" w:hAnsi="宋体" w:eastAsia="宋体"/>
          <w:b/>
          <w:sz w:val="24"/>
          <w:szCs w:val="24"/>
        </w:rPr>
        <w:t>填充物</w:t>
      </w:r>
    </w:p>
    <w:p>
      <w:pPr>
        <w:pStyle w:val="10"/>
        <w:numPr>
          <w:ilvl w:val="2"/>
          <w:numId w:val="5"/>
        </w:numPr>
        <w:spacing w:line="480" w:lineRule="auto"/>
        <w:ind w:left="709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填充物</w:t>
      </w:r>
      <w:r>
        <w:rPr>
          <w:rFonts w:ascii="宋体" w:hAnsi="宋体" w:eastAsia="宋体"/>
          <w:b/>
          <w:sz w:val="24"/>
          <w:szCs w:val="24"/>
        </w:rPr>
        <w:t>重量按表4</w:t>
      </w:r>
      <w:r>
        <w:rPr>
          <w:rFonts w:hint="eastAsia" w:ascii="宋体" w:hAnsi="宋体" w:eastAsia="宋体"/>
          <w:b/>
          <w:sz w:val="24"/>
          <w:szCs w:val="24"/>
        </w:rPr>
        <w:t>规定。</w:t>
      </w:r>
    </w:p>
    <w:p>
      <w:pPr>
        <w:pStyle w:val="10"/>
        <w:spacing w:line="480" w:lineRule="auto"/>
        <w:ind w:left="709" w:firstLine="0" w:firstLineChars="0"/>
        <w:jc w:val="center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sz w:val="24"/>
          <w:szCs w:val="24"/>
        </w:rPr>
        <w:t xml:space="preserve">          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填充物重量 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单位：g</w:t>
      </w:r>
    </w:p>
    <w:tbl>
      <w:tblPr>
        <w:tblStyle w:val="7"/>
        <w:tblW w:w="0" w:type="auto"/>
        <w:tblInd w:w="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68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填充物</w:t>
            </w:r>
          </w:p>
        </w:tc>
        <w:tc>
          <w:tcPr>
            <w:tcW w:w="2841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平米克重</w:t>
            </w:r>
          </w:p>
        </w:tc>
        <w:tc>
          <w:tcPr>
            <w:tcW w:w="2841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填充物重量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白色中空棉</w:t>
            </w:r>
          </w:p>
        </w:tc>
        <w:tc>
          <w:tcPr>
            <w:tcW w:w="2841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00g*2/m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²±1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0g</w:t>
            </w:r>
          </w:p>
        </w:tc>
        <w:tc>
          <w:tcPr>
            <w:tcW w:w="2841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≧1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400g</w:t>
            </w:r>
          </w:p>
        </w:tc>
      </w:tr>
    </w:tbl>
    <w:p>
      <w:pPr>
        <w:pStyle w:val="10"/>
        <w:spacing w:line="480" w:lineRule="auto"/>
        <w:ind w:left="900"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4</w:t>
      </w:r>
      <w:r>
        <w:rPr>
          <w:rFonts w:ascii="宋体" w:hAnsi="宋体" w:eastAsia="宋体"/>
          <w:b/>
          <w:sz w:val="24"/>
          <w:szCs w:val="24"/>
        </w:rPr>
        <w:t>.6.2睡袋外观平展均匀、手感柔软蓬松。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4.7缝纫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4.7.1缝纫针距密度：明、暗线针距：</w:t>
      </w:r>
      <w:r>
        <w:rPr>
          <w:rFonts w:hint="eastAsia" w:ascii="宋体" w:hAnsi="宋体" w:eastAsia="宋体"/>
          <w:b/>
          <w:sz w:val="24"/>
          <w:szCs w:val="24"/>
        </w:rPr>
        <w:t>1</w:t>
      </w:r>
      <w:r>
        <w:rPr>
          <w:rFonts w:ascii="宋体" w:hAnsi="宋体" w:eastAsia="宋体"/>
          <w:b/>
          <w:sz w:val="24"/>
          <w:szCs w:val="24"/>
        </w:rPr>
        <w:t>0针</w:t>
      </w:r>
      <w:r>
        <w:rPr>
          <w:rFonts w:hint="eastAsia" w:ascii="宋体" w:hAnsi="宋体" w:eastAsia="宋体"/>
          <w:b/>
          <w:sz w:val="24"/>
          <w:szCs w:val="24"/>
        </w:rPr>
        <w:t>/</w:t>
      </w:r>
      <w:r>
        <w:rPr>
          <w:rFonts w:ascii="宋体" w:hAnsi="宋体" w:eastAsia="宋体"/>
          <w:b/>
          <w:sz w:val="24"/>
          <w:szCs w:val="24"/>
        </w:rPr>
        <w:t>3cm-11针</w:t>
      </w:r>
      <w:r>
        <w:rPr>
          <w:rFonts w:hint="eastAsia" w:ascii="宋体" w:hAnsi="宋体" w:eastAsia="宋体"/>
          <w:b/>
          <w:sz w:val="24"/>
          <w:szCs w:val="24"/>
        </w:rPr>
        <w:t>/</w:t>
      </w:r>
      <w:r>
        <w:rPr>
          <w:rFonts w:ascii="宋体" w:hAnsi="宋体" w:eastAsia="宋体"/>
          <w:b/>
          <w:sz w:val="24"/>
          <w:szCs w:val="24"/>
        </w:rPr>
        <w:t>3cm。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4.7.2工艺要求：缝纫线路顺直，定位准确，距边宽窄一致，结合牢固，松紧适度。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缝纫工艺要求按表</w:t>
      </w:r>
      <w:r>
        <w:rPr>
          <w:rFonts w:ascii="宋体" w:hAnsi="宋体" w:eastAsia="宋体"/>
          <w:b/>
          <w:sz w:val="24"/>
          <w:szCs w:val="24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>规定。</w:t>
      </w:r>
    </w:p>
    <w:p>
      <w:pPr>
        <w:spacing w:line="480" w:lineRule="auto"/>
        <w:ind w:right="100"/>
        <w:jc w:val="right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ind w:right="100"/>
        <w:jc w:val="right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ind w:right="100"/>
        <w:jc w:val="right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ind w:right="100"/>
        <w:jc w:val="right"/>
        <w:rPr>
          <w:rFonts w:ascii="宋体" w:hAnsi="宋体" w:eastAsia="宋体"/>
          <w:b/>
          <w:sz w:val="24"/>
          <w:szCs w:val="24"/>
        </w:rPr>
      </w:pPr>
    </w:p>
    <w:p>
      <w:pPr>
        <w:ind w:right="100"/>
        <w:jc w:val="right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right="100"/>
        <w:jc w:val="right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Hlk162883344"/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</w:t>
      </w:r>
    </w:p>
    <w:bookmarkEnd w:id="4"/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519"/>
        <w:gridCol w:w="1378"/>
        <w:gridCol w:w="702"/>
        <w:gridCol w:w="4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部位</w:t>
            </w:r>
          </w:p>
        </w:tc>
        <w:tc>
          <w:tcPr>
            <w:tcW w:w="2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缝头</w:t>
            </w:r>
          </w:p>
        </w:tc>
        <w:tc>
          <w:tcPr>
            <w:tcW w:w="1417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缝制形式及缝线道数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明线距边</w:t>
            </w: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帽子</w:t>
            </w:r>
          </w:p>
        </w:tc>
        <w:tc>
          <w:tcPr>
            <w:tcW w:w="2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暗线一道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帽面上将绳道加绳子与帽里合在一起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,内敷200g*2克中空棉.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将里、面封在一起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sz w:val="20"/>
                <w:szCs w:val="20"/>
              </w:rPr>
              <w:t>小袢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明线一道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0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.2</w:t>
            </w: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内附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40g无纺衬，订粘扣中粘刺部分，长10.0cm*宽5.0cm,明线0.1cm一周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,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位置距边3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.5cm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合片面</w:t>
            </w:r>
          </w:p>
        </w:tc>
        <w:tc>
          <w:tcPr>
            <w:tcW w:w="2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.2</w:t>
            </w:r>
          </w:p>
        </w:tc>
        <w:tc>
          <w:tcPr>
            <w:tcW w:w="1417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暗线一道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接面拼接，做缝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12cm，针距1公分4针;上帽子，上大身绳道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上拉链</w:t>
            </w:r>
          </w:p>
        </w:tc>
        <w:tc>
          <w:tcPr>
            <w:tcW w:w="284" w:type="dxa"/>
            <w:vMerge w:val="restart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.0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暗线一道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平整无波浪，小袢上的粘扣要与大身上的粘扣对位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上吊耳</w:t>
            </w:r>
          </w:p>
        </w:tc>
        <w:tc>
          <w:tcPr>
            <w:tcW w:w="284" w:type="dxa"/>
            <w:vMerge w:val="continue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织带宽2cm*长6.5cm，1组2个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阻风</w:t>
            </w:r>
          </w:p>
        </w:tc>
        <w:tc>
          <w:tcPr>
            <w:tcW w:w="2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.0</w:t>
            </w:r>
          </w:p>
        </w:tc>
        <w:tc>
          <w:tcPr>
            <w:tcW w:w="1417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暗线一道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净宽度6cm，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填充物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要均匀、平整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合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片里</w:t>
            </w:r>
          </w:p>
        </w:tc>
        <w:tc>
          <w:tcPr>
            <w:tcW w:w="2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.2</w:t>
            </w:r>
          </w:p>
        </w:tc>
        <w:tc>
          <w:tcPr>
            <w:tcW w:w="1417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暗线一道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接里拼接，做缝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1.2cm，针距1公分4针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sz w:val="20"/>
                <w:szCs w:val="20"/>
              </w:rPr>
              <w:t>套身</w:t>
            </w:r>
          </w:p>
        </w:tc>
        <w:tc>
          <w:tcPr>
            <w:tcW w:w="2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.0</w:t>
            </w:r>
          </w:p>
        </w:tc>
        <w:tc>
          <w:tcPr>
            <w:tcW w:w="1417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暗线一道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将面、里、阻风合在一起，抻吃要均匀，拉链不能漏暗线，在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个吊耳之间留口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填充物</w:t>
            </w:r>
          </w:p>
        </w:tc>
        <w:tc>
          <w:tcPr>
            <w:tcW w:w="2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.0</w:t>
            </w:r>
          </w:p>
        </w:tc>
        <w:tc>
          <w:tcPr>
            <w:tcW w:w="1417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暗线一道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sz w:val="20"/>
                <w:szCs w:val="20"/>
              </w:rPr>
              <w:t>200g*2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，填充物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要平整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sz w:val="20"/>
                <w:szCs w:val="20"/>
              </w:rPr>
              <w:t>封口</w:t>
            </w:r>
          </w:p>
        </w:tc>
        <w:tc>
          <w:tcPr>
            <w:tcW w:w="2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明线一道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0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.2</w:t>
            </w: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明线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0.1cm，明线要均匀，两头倒针要牢固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便携收纳袋</w:t>
            </w:r>
          </w:p>
        </w:tc>
        <w:tc>
          <w:tcPr>
            <w:tcW w:w="2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496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涤纶牛津布便携收纳袋，袋底有2</w:t>
            </w:r>
            <w:r>
              <w:rPr>
                <w:rFonts w:ascii="宋体" w:hAnsi="宋体" w:eastAsia="宋体"/>
                <w:b/>
                <w:sz w:val="20"/>
                <w:szCs w:val="20"/>
              </w:rPr>
              <w:t>cm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提把</w:t>
            </w:r>
          </w:p>
        </w:tc>
      </w:tr>
    </w:tbl>
    <w:p>
      <w:pPr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4.8 外观质量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4.8.1产品整体美观整洁，线路顺直，缝合牢固。不应有开线、断线等缺陷。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4.8.2睡袋外观平展均匀，手感柔软蓬松，不得有杂物、板结，油污等。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4.8.3睡袋</w:t>
      </w:r>
      <w:r>
        <w:rPr>
          <w:rFonts w:hint="eastAsia" w:ascii="宋体" w:hAnsi="宋体" w:eastAsia="宋体"/>
          <w:b/>
          <w:sz w:val="24"/>
          <w:szCs w:val="24"/>
        </w:rPr>
        <w:t>配有包装袋，可以完美收纳在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便携收纳袋</w:t>
      </w:r>
      <w:r>
        <w:rPr>
          <w:rFonts w:hint="eastAsia" w:ascii="宋体" w:hAnsi="宋体" w:eastAsia="宋体"/>
          <w:b/>
          <w:sz w:val="24"/>
          <w:szCs w:val="24"/>
        </w:rPr>
        <w:t>中。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bookmarkStart w:id="5" w:name="_Toc90391618"/>
      <w:r>
        <w:rPr>
          <w:rFonts w:hint="eastAsia" w:ascii="宋体" w:hAnsi="宋体" w:eastAsia="宋体"/>
          <w:b/>
          <w:sz w:val="24"/>
          <w:szCs w:val="24"/>
        </w:rPr>
        <w:t>5</w:t>
      </w:r>
      <w:r>
        <w:rPr>
          <w:rFonts w:ascii="宋体" w:hAnsi="宋体" w:eastAsia="宋体"/>
          <w:b/>
          <w:sz w:val="24"/>
          <w:szCs w:val="24"/>
        </w:rPr>
        <w:t>.试验方法</w:t>
      </w:r>
      <w:bookmarkEnd w:id="5"/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bookmarkStart w:id="6" w:name="_Toc90391619"/>
      <w:r>
        <w:rPr>
          <w:rFonts w:ascii="宋体" w:hAnsi="宋体" w:eastAsia="宋体"/>
          <w:b/>
          <w:sz w:val="24"/>
          <w:szCs w:val="24"/>
        </w:rPr>
        <w:t>5.1外观检验</w:t>
      </w:r>
      <w:bookmarkEnd w:id="6"/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产品的样式按4.1的规定，以目视和手感进行检验。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bookmarkStart w:id="7" w:name="_Toc90391620"/>
      <w:r>
        <w:rPr>
          <w:rFonts w:hint="eastAsia" w:ascii="宋体" w:hAnsi="宋体" w:eastAsia="宋体"/>
          <w:b/>
          <w:sz w:val="24"/>
          <w:szCs w:val="24"/>
        </w:rPr>
        <w:t>5</w:t>
      </w:r>
      <w:r>
        <w:rPr>
          <w:rFonts w:ascii="宋体" w:hAnsi="宋体" w:eastAsia="宋体"/>
          <w:b/>
          <w:sz w:val="24"/>
          <w:szCs w:val="24"/>
        </w:rPr>
        <w:t>.2成品尺寸检验</w:t>
      </w:r>
      <w:bookmarkEnd w:id="7"/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bookmarkStart w:id="8" w:name="_Toc34205822"/>
      <w:bookmarkStart w:id="9" w:name="_Toc32657938"/>
      <w:r>
        <w:rPr>
          <w:rFonts w:ascii="宋体" w:hAnsi="宋体" w:eastAsia="宋体"/>
          <w:b/>
          <w:sz w:val="24"/>
          <w:szCs w:val="24"/>
        </w:rPr>
        <w:t>各部位的成品尺寸按4.2的规定，用精度为1.0mm的卷尺进行检验。</w:t>
      </w:r>
      <w:bookmarkEnd w:id="8"/>
      <w:bookmarkEnd w:id="9"/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bookmarkStart w:id="10" w:name="_Toc90391621"/>
      <w:r>
        <w:rPr>
          <w:rFonts w:hint="eastAsia" w:ascii="宋体" w:hAnsi="宋体" w:eastAsia="宋体"/>
          <w:b/>
          <w:sz w:val="24"/>
          <w:szCs w:val="24"/>
        </w:rPr>
        <w:t>5</w:t>
      </w:r>
      <w:r>
        <w:rPr>
          <w:rFonts w:ascii="宋体" w:hAnsi="宋体" w:eastAsia="宋体"/>
          <w:b/>
          <w:sz w:val="24"/>
          <w:szCs w:val="24"/>
        </w:rPr>
        <w:t>.3颜色检验</w:t>
      </w:r>
      <w:bookmarkEnd w:id="10"/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主、辅材料的颜色与样式，按4.3的规定进行对照检验。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5.4材质检验 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5.4.1睡袋面辅料的试验方法按附录A规定。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5.4.2 填充物的试验方法</w:t>
      </w:r>
      <w:r>
        <w:rPr>
          <w:rFonts w:ascii="宋体" w:hAnsi="宋体" w:eastAsia="宋体"/>
          <w:b/>
          <w:sz w:val="24"/>
          <w:szCs w:val="24"/>
        </w:rPr>
        <w:t>按附录B的规定。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5.4.3涤纶方法缝纫线的方法按FZ/T 63054-2021的规定。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5.4.4尼龙拉链的检验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方法</w:t>
      </w:r>
      <w:r>
        <w:rPr>
          <w:rFonts w:hint="eastAsia" w:ascii="宋体" w:hAnsi="宋体" w:eastAsia="宋体"/>
          <w:b/>
          <w:sz w:val="24"/>
          <w:szCs w:val="24"/>
        </w:rPr>
        <w:t>按QB/T 2173</w:t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>的规定。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bookmarkStart w:id="11" w:name="_Toc90391625"/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.检验规则</w:t>
      </w:r>
      <w:bookmarkEnd w:id="11"/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bookmarkStart w:id="12" w:name="_Toc90391626"/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.1</w:t>
      </w:r>
      <w:r>
        <w:rPr>
          <w:rFonts w:hint="eastAsia" w:ascii="宋体" w:hAnsi="宋体" w:eastAsia="宋体"/>
          <w:b/>
          <w:sz w:val="24"/>
          <w:szCs w:val="24"/>
        </w:rPr>
        <w:t>外观</w:t>
      </w:r>
      <w:r>
        <w:rPr>
          <w:rFonts w:ascii="宋体" w:hAnsi="宋体" w:eastAsia="宋体"/>
          <w:b/>
          <w:sz w:val="24"/>
          <w:szCs w:val="24"/>
        </w:rPr>
        <w:t>质量等级和缺陷划分规则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6.1.1</w:t>
      </w:r>
      <w:r>
        <w:rPr>
          <w:rFonts w:hint="eastAsia" w:ascii="宋体" w:hAnsi="宋体" w:eastAsia="宋体"/>
          <w:b/>
          <w:sz w:val="24"/>
          <w:szCs w:val="24"/>
        </w:rPr>
        <w:t>外观质量合格划分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成品外观质量合格划分以缺陷是否存在及其轻重程度为依据。抽样样本 中的单件产品以缺陷的数 量及其轻重程度划分合格与否，批质量以抽样样本中单件产品的合格数量划分。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.1.2</w:t>
      </w:r>
      <w:r>
        <w:rPr>
          <w:rFonts w:hint="eastAsia" w:ascii="宋体" w:hAnsi="宋体" w:eastAsia="宋体"/>
          <w:b/>
          <w:sz w:val="24"/>
          <w:szCs w:val="24"/>
        </w:rPr>
        <w:t>外观缺陷划分</w:t>
      </w:r>
    </w:p>
    <w:p>
      <w:pPr>
        <w:spacing w:line="480" w:lineRule="auto"/>
        <w:ind w:firstLine="240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单件产品不符合本标准所规定的要求，即构成缺陷。</w:t>
      </w:r>
    </w:p>
    <w:p>
      <w:pPr>
        <w:spacing w:line="480" w:lineRule="auto"/>
        <w:ind w:firstLine="240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按照产品不符合标准要求和对产品性能、外观的影响程度，缺陷分成三类：</w:t>
      </w:r>
    </w:p>
    <w:p>
      <w:pPr>
        <w:spacing w:line="480" w:lineRule="auto"/>
        <w:ind w:firstLine="240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a) 严重缺陷：严重降低产品的使用性能，严重影响产品外观的缺陷，称为严重缺陷。</w:t>
      </w:r>
    </w:p>
    <w:p>
      <w:pPr>
        <w:spacing w:line="480" w:lineRule="auto"/>
        <w:ind w:firstLine="240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b) 重缺陷：不严重降低产品的使用性能，不严重影响产品的外观。但较严重不符合标准规定的缺陷，称为重缺陷。</w:t>
      </w:r>
    </w:p>
    <w:p>
      <w:pPr>
        <w:spacing w:line="480" w:lineRule="auto"/>
        <w:ind w:firstLine="240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c) 轻缺陷：不符合标准要求，但对产品的使用性能和外观有较小影响的缺陷，称为轻缺陷。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.1.3</w:t>
      </w:r>
      <w:r>
        <w:rPr>
          <w:rFonts w:hint="eastAsia" w:ascii="宋体" w:hAnsi="宋体" w:eastAsia="宋体"/>
          <w:b/>
          <w:sz w:val="24"/>
          <w:szCs w:val="24"/>
        </w:rPr>
        <w:t>外观质量缺陷判定依据</w:t>
      </w:r>
    </w:p>
    <w:p>
      <w:pPr>
        <w:spacing w:line="480" w:lineRule="auto"/>
        <w:ind w:firstLine="240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</w:t>
      </w:r>
      <w:r>
        <w:rPr>
          <w:rFonts w:ascii="宋体" w:hAnsi="宋体" w:eastAsia="宋体"/>
          <w:b/>
          <w:sz w:val="24"/>
          <w:szCs w:val="24"/>
        </w:rPr>
        <w:t>外观质量缺陷判定按表6</w:t>
      </w:r>
      <w:r>
        <w:rPr>
          <w:rFonts w:hint="eastAsia" w:ascii="宋体" w:hAnsi="宋体" w:eastAsia="宋体"/>
          <w:b/>
          <w:sz w:val="24"/>
          <w:szCs w:val="24"/>
        </w:rPr>
        <w:t>规定。</w:t>
      </w:r>
    </w:p>
    <w:p>
      <w:pPr>
        <w:ind w:firstLine="240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表</w:t>
      </w:r>
      <w:r>
        <w:rPr>
          <w:rFonts w:ascii="宋体" w:hAnsi="宋体" w:eastAsia="宋体"/>
          <w:b/>
          <w:sz w:val="24"/>
          <w:szCs w:val="24"/>
        </w:rPr>
        <w:t>6</w:t>
      </w:r>
      <w:r>
        <w:rPr>
          <w:rFonts w:hint="eastAsia" w:ascii="宋体" w:hAnsi="宋体" w:eastAsia="宋体"/>
          <w:b/>
          <w:sz w:val="24"/>
          <w:szCs w:val="24"/>
        </w:rPr>
        <w:t xml:space="preserve">  外观质量缺陷判定细则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98"/>
        <w:gridCol w:w="2736"/>
        <w:gridCol w:w="2359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49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项目</w:t>
            </w:r>
          </w:p>
        </w:tc>
        <w:tc>
          <w:tcPr>
            <w:tcW w:w="2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轻缺陷</w:t>
            </w:r>
          </w:p>
        </w:tc>
        <w:tc>
          <w:tcPr>
            <w:tcW w:w="23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重缺陷</w:t>
            </w:r>
          </w:p>
        </w:tc>
        <w:tc>
          <w:tcPr>
            <w:tcW w:w="11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严重缺陷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成品尺寸</w:t>
            </w:r>
          </w:p>
        </w:tc>
        <w:tc>
          <w:tcPr>
            <w:tcW w:w="27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主要部位：超过允许偏差</w:t>
            </w: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非主要部位：超过允许偏差≥1倍</w:t>
            </w:r>
          </w:p>
        </w:tc>
        <w:tc>
          <w:tcPr>
            <w:tcW w:w="235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表面部位：超过允许偏差1倍</w:t>
            </w: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非表面部位：超过允许偏差2倍</w:t>
            </w:r>
          </w:p>
        </w:tc>
        <w:tc>
          <w:tcPr>
            <w:tcW w:w="111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超过重缺陷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1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色差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超过标准规定范围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超过标准规定范围限1级</w:t>
            </w:r>
          </w:p>
        </w:tc>
        <w:tc>
          <w:tcPr>
            <w:tcW w:w="111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开、断线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表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面每处限2针，每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限2处。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睡袋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每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限3处每处限3.0cm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超出轻缺陷范围</w:t>
            </w:r>
          </w:p>
        </w:tc>
        <w:tc>
          <w:tcPr>
            <w:tcW w:w="1112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针距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超过标准规定限3针</w:t>
            </w:r>
          </w:p>
        </w:tc>
        <w:tc>
          <w:tcPr>
            <w:tcW w:w="2359" w:type="dxa"/>
            <w:vMerge w:val="continue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线头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表面1.0cm以上线头限3根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－</w:t>
            </w:r>
          </w:p>
        </w:tc>
        <w:tc>
          <w:tcPr>
            <w:tcW w:w="111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污渍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表面1.0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c</w:t>
            </w:r>
            <w:r>
              <w:rPr>
                <w:rFonts w:ascii="宋体" w:hAnsi="宋体"/>
                <w:b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²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两处，其他部位加倍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超出轻缺陷范围</w:t>
            </w:r>
          </w:p>
        </w:tc>
        <w:tc>
          <w:tcPr>
            <w:tcW w:w="111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c</w:t>
            </w:r>
            <w:r>
              <w:rPr>
                <w:rFonts w:ascii="宋体" w:hAnsi="宋体"/>
                <w:b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²以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表面疵点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主要部位允许有1处跳纱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超出轻缺陷范围</w:t>
            </w:r>
          </w:p>
        </w:tc>
        <w:tc>
          <w:tcPr>
            <w:tcW w:w="111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表面有破洞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ind w:firstLine="240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注：材质质量判定按附录A、B的规定执行，超过允许偏差即为不合格品</w:t>
            </w:r>
          </w:p>
        </w:tc>
      </w:tr>
    </w:tbl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.2检验数量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抽样前不得随意将物资分批，确保样品抽取的随机性和公开透明。应采取系统抽样和随机抽样结合的方式进行，原则上救灾棉褥每10000件抽取至少10条进行外观检验，批量较大时抽样总数不少于20条。外观检验后根据试验需要抽取理化性能检验样品，一般不少于2条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.3</w:t>
      </w:r>
      <w:r>
        <w:rPr>
          <w:rFonts w:hint="eastAsia" w:ascii="宋体" w:hAnsi="宋体" w:eastAsia="宋体"/>
          <w:b/>
          <w:sz w:val="24"/>
          <w:szCs w:val="24"/>
        </w:rPr>
        <w:t>判定规则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.3.1</w:t>
      </w:r>
      <w:r>
        <w:rPr>
          <w:rFonts w:hint="eastAsia" w:ascii="宋体" w:hAnsi="宋体" w:eastAsia="宋体"/>
          <w:b/>
          <w:sz w:val="24"/>
          <w:szCs w:val="24"/>
        </w:rPr>
        <w:t>单件产品外观判定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合格品：严重缺陷数=0 重缺陷数=0 轻缺陷 ≤ 5 或 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严重缺陷数=0 重缺陷数=1 轻缺陷 ≤3或</w:t>
      </w:r>
    </w:p>
    <w:p>
      <w:pPr>
        <w:spacing w:line="480" w:lineRule="auto"/>
        <w:ind w:firstLine="240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严重缺陷数=0 重缺陷数=2 轻缺陷 ≤ 1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.3.2批产品外观质量判定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外观检验样本中的合格品及以上的产品数≥90 % ,不合格品数&lt; 10 % ( 不含严重缺陷不合格品）， 判该批外观质量合格。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.3.3</w:t>
      </w:r>
      <w:r>
        <w:rPr>
          <w:rFonts w:hint="eastAsia" w:ascii="宋体" w:hAnsi="宋体" w:eastAsia="宋体"/>
          <w:b/>
          <w:sz w:val="24"/>
          <w:szCs w:val="24"/>
        </w:rPr>
        <w:t>产品内在质量判定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样品主辅料理化性能全部达到表2的要求，判该批内在质量合格。</w:t>
      </w:r>
      <w:r>
        <w:rPr>
          <w:rFonts w:ascii="宋体" w:hAnsi="宋体" w:eastAsia="宋体"/>
          <w:b/>
          <w:sz w:val="24"/>
          <w:szCs w:val="24"/>
        </w:rPr>
        <w:t xml:space="preserve"> 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.3.4验收批质量</w:t>
      </w:r>
      <w:r>
        <w:rPr>
          <w:rFonts w:hint="eastAsia" w:ascii="宋体" w:hAnsi="宋体" w:eastAsia="宋体"/>
          <w:b/>
          <w:sz w:val="24"/>
          <w:szCs w:val="24"/>
        </w:rPr>
        <w:t>.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对验收批产品按 5.</w:t>
      </w:r>
      <w:r>
        <w:rPr>
          <w:rFonts w:ascii="宋体" w:hAnsi="宋体" w:eastAsia="宋体"/>
          <w:b/>
          <w:sz w:val="24"/>
          <w:szCs w:val="24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和5.</w:t>
      </w:r>
      <w:r>
        <w:rPr>
          <w:rFonts w:ascii="宋体" w:hAnsi="宋体" w:eastAsia="宋体"/>
          <w:b/>
          <w:sz w:val="24"/>
          <w:szCs w:val="24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 xml:space="preserve"> 检验后，如产品批内在质量和外观质量均合格，判为批产品合格， 否则为不合格。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</w:t>
      </w:r>
      <w:r>
        <w:rPr>
          <w:rFonts w:ascii="宋体" w:hAnsi="宋体" w:eastAsia="宋体"/>
          <w:b/>
          <w:sz w:val="24"/>
          <w:szCs w:val="24"/>
        </w:rPr>
        <w:t>.3.5</w:t>
      </w:r>
      <w:r>
        <w:rPr>
          <w:rFonts w:hint="eastAsia" w:ascii="宋体" w:hAnsi="宋体" w:eastAsia="宋体"/>
          <w:b/>
          <w:sz w:val="24"/>
          <w:szCs w:val="24"/>
        </w:rPr>
        <w:t>复验</w:t>
      </w:r>
    </w:p>
    <w:p>
      <w:pPr>
        <w:spacing w:line="480" w:lineRule="auto"/>
        <w:ind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如检验结果判定批质量不合格，供货方对检验结果有异议时，若供需双方协商一致可申请委托第三方检测机构进行重新检验，复验以一次为准。凡复验判定合格的应作全批合格，但实际查出的不符合产品，供货方应负责调换或作降价处理；判定不合格的应作全批不合格，收货方视情况责令生产方全部整改、返工或报采购主管部门处理。复验或仲裁费用由责任方负责。</w:t>
      </w:r>
      <w:bookmarkEnd w:id="12"/>
    </w:p>
    <w:p>
      <w:pPr>
        <w:spacing w:line="480" w:lineRule="auto"/>
        <w:ind w:firstLine="240" w:firstLineChars="100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bookmarkStart w:id="13" w:name="_Toc90391631"/>
      <w:r>
        <w:rPr>
          <w:rFonts w:ascii="宋体" w:hAnsi="宋体" w:eastAsia="宋体"/>
          <w:b/>
          <w:sz w:val="24"/>
          <w:szCs w:val="24"/>
        </w:rPr>
        <w:t>7.包装、运输与贮存</w:t>
      </w:r>
      <w:bookmarkEnd w:id="13"/>
    </w:p>
    <w:p>
      <w:pPr>
        <w:pStyle w:val="16"/>
        <w:numPr>
          <w:ilvl w:val="0"/>
          <w:numId w:val="0"/>
        </w:numPr>
        <w:spacing w:before="156" w:after="156" w:line="480" w:lineRule="auto"/>
        <w:rPr>
          <w:rFonts w:ascii="宋体" w:hAnsi="宋体" w:eastAsia="宋体" w:cstheme="minorBidi"/>
          <w:b/>
          <w:kern w:val="2"/>
          <w:sz w:val="24"/>
          <w:szCs w:val="24"/>
        </w:rPr>
      </w:pPr>
      <w:r>
        <w:rPr>
          <w:rFonts w:ascii="宋体" w:hAnsi="宋体" w:eastAsia="宋体" w:cstheme="minorBidi"/>
          <w:b/>
          <w:kern w:val="2"/>
          <w:sz w:val="24"/>
          <w:szCs w:val="24"/>
        </w:rPr>
        <w:t>7.1包装标志</w:t>
      </w:r>
    </w:p>
    <w:p>
      <w:pPr>
        <w:pStyle w:val="16"/>
        <w:numPr>
          <w:ilvl w:val="0"/>
          <w:numId w:val="0"/>
        </w:numPr>
        <w:spacing w:before="156" w:after="156"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7.1.1 </w:t>
      </w:r>
      <w:r>
        <w:rPr>
          <w:rFonts w:hint="eastAsia" w:ascii="宋体" w:hAnsi="宋体" w:eastAsia="宋体"/>
          <w:b/>
          <w:sz w:val="24"/>
          <w:szCs w:val="24"/>
        </w:rPr>
        <w:t>纸箱包装，</w:t>
      </w:r>
      <w:r>
        <w:rPr>
          <w:rFonts w:ascii="Times New Roman" w:eastAsia="宋体"/>
          <w:b/>
          <w:sz w:val="24"/>
          <w:szCs w:val="24"/>
        </w:rPr>
        <w:t>每</w:t>
      </w:r>
      <w:r>
        <w:rPr>
          <w:rFonts w:ascii="宋体" w:hAnsi="宋体" w:eastAsia="宋体"/>
          <w:b/>
          <w:sz w:val="24"/>
          <w:szCs w:val="24"/>
        </w:rPr>
        <w:t>包10</w:t>
      </w:r>
      <w:r>
        <w:rPr>
          <w:rFonts w:hint="eastAsia" w:ascii="宋体" w:hAnsi="宋体" w:eastAsia="宋体"/>
          <w:b/>
          <w:sz w:val="24"/>
          <w:szCs w:val="24"/>
        </w:rPr>
        <w:t>床</w:t>
      </w:r>
      <w:r>
        <w:rPr>
          <w:rFonts w:ascii="宋体" w:hAnsi="宋体" w:eastAsia="宋体"/>
          <w:b/>
          <w:sz w:val="24"/>
          <w:szCs w:val="24"/>
        </w:rPr>
        <w:t>。</w:t>
      </w:r>
      <w:r>
        <w:rPr>
          <w:rFonts w:hint="eastAsia" w:ascii="宋体" w:hAnsi="宋体" w:eastAsia="宋体"/>
          <w:b/>
          <w:sz w:val="24"/>
          <w:szCs w:val="24"/>
        </w:rPr>
        <w:t>箱体</w:t>
      </w:r>
      <w:r>
        <w:rPr>
          <w:rFonts w:ascii="宋体" w:hAnsi="宋体" w:eastAsia="宋体"/>
          <w:b/>
          <w:sz w:val="24"/>
          <w:szCs w:val="24"/>
        </w:rPr>
        <w:t>包装</w:t>
      </w:r>
      <w:r>
        <w:rPr>
          <w:rFonts w:hint="eastAsia" w:ascii="宋体" w:hAnsi="宋体" w:eastAsia="宋体"/>
          <w:b/>
          <w:sz w:val="24"/>
          <w:szCs w:val="24"/>
        </w:rPr>
        <w:t xml:space="preserve">标准按GB/T4856或 </w:t>
      </w:r>
      <w:r>
        <w:rPr>
          <w:rFonts w:ascii="宋体" w:hAnsi="宋体" w:eastAsia="宋体"/>
          <w:b/>
          <w:sz w:val="24"/>
          <w:szCs w:val="24"/>
        </w:rPr>
        <w:t>按合同规定执行。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7.1.2</w:t>
      </w:r>
      <w:r>
        <w:rPr>
          <w:rFonts w:hint="eastAsia" w:ascii="宋体" w:hAnsi="宋体" w:eastAsia="宋体"/>
          <w:b/>
          <w:sz w:val="24"/>
          <w:szCs w:val="24"/>
        </w:rPr>
        <w:t>前后纸箱</w:t>
      </w:r>
      <w:r>
        <w:rPr>
          <w:rFonts w:ascii="宋体" w:hAnsi="宋体" w:eastAsia="宋体"/>
          <w:b/>
          <w:sz w:val="24"/>
          <w:szCs w:val="24"/>
        </w:rPr>
        <w:t>两面需标注产品名称、数量、重量、承制单位名称、监制单位名称。其产品名称、承制单位名称及监制单位名称为黑体字，其余为宋体字；字体大小适宜、布局合理，</w:t>
      </w:r>
      <w:r>
        <w:rPr>
          <w:rFonts w:hint="eastAsia" w:ascii="宋体" w:hAnsi="宋体" w:eastAsia="宋体"/>
          <w:b/>
          <w:sz w:val="24"/>
          <w:szCs w:val="24"/>
        </w:rPr>
        <w:t>左右纸箱包装</w:t>
      </w:r>
      <w:r>
        <w:rPr>
          <w:rFonts w:ascii="宋体" w:hAnsi="宋体" w:eastAsia="宋体"/>
          <w:b/>
          <w:sz w:val="24"/>
          <w:szCs w:val="24"/>
        </w:rPr>
        <w:t>侧面需标注“救灾专用”、“注意防潮”字样；字体为黑体字，字体大小适宜、布局合理，标注</w:t>
      </w:r>
      <w:r>
        <w:rPr>
          <w:rFonts w:hint="eastAsia" w:ascii="宋体" w:hAnsi="宋体" w:eastAsia="宋体"/>
          <w:b/>
          <w:sz w:val="24"/>
          <w:szCs w:val="24"/>
        </w:rPr>
        <w:t>见示例3。</w:t>
      </w:r>
    </w:p>
    <w:p>
      <w:pPr>
        <w:ind w:left="210" w:leftChars="100"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drawing>
          <wp:inline distT="0" distB="0" distL="0" distR="0">
            <wp:extent cx="5274310" cy="2014220"/>
            <wp:effectExtent l="0" t="0" r="2540" b="5080"/>
            <wp:docPr id="6" name="图片 6" descr="C:\Users\dell\Documents\WeChat Files\langhongying\FileStorage\Temp\242f2f91f86383687dd2185fc47138b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Documents\WeChat Files\langhongying\FileStorage\Temp\242f2f91f86383687dd2185fc47138b.jp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leftChars="100" w:firstLine="481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示例3</w:t>
      </w:r>
      <w:r>
        <w:rPr>
          <w:rFonts w:ascii="宋体" w:hAnsi="宋体" w:eastAsia="宋体"/>
          <w:b/>
          <w:sz w:val="24"/>
          <w:szCs w:val="24"/>
        </w:rPr>
        <w:t xml:space="preserve"> 外包装标志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7.1.3  </w:t>
      </w:r>
      <w:r>
        <w:rPr>
          <w:rFonts w:hint="eastAsia" w:ascii="宋体" w:hAnsi="宋体" w:eastAsia="宋体"/>
          <w:b/>
          <w:sz w:val="24"/>
          <w:szCs w:val="24"/>
        </w:rPr>
        <w:t>检验单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</w:t>
      </w:r>
      <w:r>
        <w:rPr>
          <w:rFonts w:ascii="宋体" w:hAnsi="宋体" w:eastAsia="宋体"/>
          <w:b/>
          <w:sz w:val="24"/>
          <w:szCs w:val="24"/>
        </w:rPr>
        <w:t xml:space="preserve">       12.5cm*8.8cm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369" w:type="dxa"/>
            <w:gridSpan w:val="2"/>
          </w:tcPr>
          <w:p>
            <w:pPr>
              <w:jc w:val="center"/>
              <w:rPr>
                <w:rFonts w:ascii="隶书" w:hAnsi="宋体" w:eastAsia="隶书"/>
                <w:b/>
                <w:sz w:val="24"/>
                <w:szCs w:val="24"/>
              </w:rPr>
            </w:pPr>
            <w:r>
              <w:rPr>
                <w:rFonts w:hint="eastAsia" w:ascii="隶书" w:hAnsi="宋体" w:eastAsia="隶书"/>
                <w:b/>
                <w:sz w:val="36"/>
                <w:szCs w:val="36"/>
              </w:rPr>
              <w:t>检验单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668" w:type="dxa"/>
          </w:tcPr>
          <w:p>
            <w:pPr>
              <w:jc w:val="center"/>
              <w:rPr>
                <w:rFonts w:ascii="隶书" w:hAnsi="宋体" w:eastAsia="隶书"/>
                <w:b/>
                <w:sz w:val="24"/>
                <w:szCs w:val="24"/>
              </w:rPr>
            </w:pPr>
            <w:r>
              <w:rPr>
                <w:rFonts w:hint="eastAsia" w:ascii="隶书" w:hAnsi="宋体" w:eastAsia="隶书"/>
                <w:b/>
                <w:sz w:val="24"/>
                <w:szCs w:val="24"/>
              </w:rPr>
              <w:t>产品名称</w:t>
            </w:r>
          </w:p>
        </w:tc>
        <w:tc>
          <w:tcPr>
            <w:tcW w:w="1701" w:type="dxa"/>
          </w:tcPr>
          <w:p>
            <w:pPr>
              <w:rPr>
                <w:rFonts w:ascii="隶书" w:hAnsi="宋体" w:eastAsia="隶书"/>
                <w:b/>
                <w:sz w:val="24"/>
                <w:szCs w:val="24"/>
              </w:rPr>
            </w:pPr>
            <w:r>
              <w:rPr>
                <w:rFonts w:hint="eastAsia" w:ascii="隶书" w:hAnsi="宋体" w:eastAsia="隶书"/>
                <w:b/>
                <w:sz w:val="24"/>
                <w:szCs w:val="24"/>
              </w:rPr>
              <w:t>救灾专用睡袋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8" w:type="dxa"/>
          </w:tcPr>
          <w:p>
            <w:pPr>
              <w:jc w:val="center"/>
              <w:rPr>
                <w:rFonts w:ascii="隶书" w:hAnsi="宋体" w:eastAsia="隶书"/>
                <w:b/>
                <w:sz w:val="24"/>
                <w:szCs w:val="24"/>
              </w:rPr>
            </w:pPr>
            <w:r>
              <w:rPr>
                <w:rFonts w:hint="eastAsia" w:ascii="隶书" w:hAnsi="宋体" w:eastAsia="隶书"/>
                <w:b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隶书" w:hAnsi="宋体" w:eastAsia="隶书"/>
                <w:b/>
                <w:sz w:val="24"/>
                <w:szCs w:val="24"/>
              </w:rPr>
            </w:pPr>
            <w:r>
              <w:rPr>
                <w:rFonts w:hint="eastAsia" w:ascii="隶书" w:hAnsi="宋体" w:eastAsia="隶书"/>
                <w:b/>
                <w:sz w:val="24"/>
                <w:szCs w:val="24"/>
              </w:rPr>
              <w:t>1</w:t>
            </w:r>
            <w:r>
              <w:rPr>
                <w:rFonts w:ascii="隶书" w:hAnsi="宋体" w:eastAsia="隶书"/>
                <w:b/>
                <w:sz w:val="24"/>
                <w:szCs w:val="24"/>
              </w:rPr>
              <w:t>0</w:t>
            </w:r>
            <w:r>
              <w:rPr>
                <w:rFonts w:hint="eastAsia" w:ascii="隶书" w:hAnsi="宋体" w:eastAsia="隶书"/>
                <w:b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8" w:type="dxa"/>
          </w:tcPr>
          <w:p>
            <w:pPr>
              <w:jc w:val="center"/>
              <w:rPr>
                <w:rFonts w:ascii="隶书" w:hAnsi="宋体" w:eastAsia="隶书"/>
                <w:b/>
                <w:sz w:val="24"/>
                <w:szCs w:val="24"/>
              </w:rPr>
            </w:pPr>
            <w:r>
              <w:rPr>
                <w:rFonts w:hint="eastAsia" w:ascii="隶书" w:hAnsi="宋体" w:eastAsia="隶书"/>
                <w:b/>
                <w:sz w:val="24"/>
                <w:szCs w:val="24"/>
              </w:rPr>
              <w:t>生产日期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隶书" w:hAnsi="宋体" w:eastAsia="隶书"/>
                <w:b/>
                <w:sz w:val="24"/>
                <w:szCs w:val="24"/>
              </w:rPr>
            </w:pPr>
            <w:r>
              <w:rPr>
                <w:rFonts w:hint="eastAsia" w:ascii="隶书" w:hAnsi="宋体" w:eastAsia="隶书"/>
                <w:b/>
                <w:sz w:val="24"/>
                <w:szCs w:val="24"/>
              </w:rPr>
              <w:t xml:space="preserve">年 </w:t>
            </w:r>
            <w:r>
              <w:rPr>
                <w:rFonts w:ascii="隶书" w:hAnsi="宋体" w:eastAsia="隶书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隶书" w:hAnsi="宋体" w:eastAsia="隶书"/>
                <w:b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8" w:type="dxa"/>
          </w:tcPr>
          <w:p>
            <w:pPr>
              <w:jc w:val="center"/>
              <w:rPr>
                <w:rFonts w:ascii="隶书" w:hAnsi="宋体" w:eastAsia="隶书"/>
                <w:b/>
                <w:sz w:val="24"/>
                <w:szCs w:val="24"/>
              </w:rPr>
            </w:pPr>
            <w:r>
              <w:rPr>
                <w:rFonts w:hint="eastAsia" w:ascii="隶书" w:hAnsi="宋体" w:eastAsia="隶书"/>
                <w:b/>
                <w:sz w:val="24"/>
                <w:szCs w:val="24"/>
              </w:rPr>
              <w:t>检验人员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隶书" w:hAnsi="宋体" w:eastAsia="隶书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668" w:type="dxa"/>
          </w:tcPr>
          <w:p>
            <w:pPr>
              <w:jc w:val="center"/>
              <w:rPr>
                <w:rFonts w:ascii="隶书" w:hAnsi="宋体" w:eastAsia="隶书"/>
                <w:b/>
                <w:sz w:val="24"/>
                <w:szCs w:val="24"/>
              </w:rPr>
            </w:pPr>
            <w:r>
              <w:rPr>
                <w:rFonts w:hint="eastAsia" w:ascii="隶书" w:hAnsi="宋体" w:eastAsia="隶书"/>
                <w:b/>
                <w:sz w:val="24"/>
                <w:szCs w:val="24"/>
              </w:rPr>
              <w:t>承制单位名称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隶书" w:hAnsi="宋体" w:eastAsia="隶书"/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</w:t>
      </w:r>
      <w:r>
        <w:rPr>
          <w:rFonts w:ascii="宋体" w:hAnsi="宋体" w:eastAsia="宋体"/>
          <w:b/>
          <w:sz w:val="24"/>
          <w:szCs w:val="24"/>
        </w:rPr>
        <w:t xml:space="preserve"> 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示例</w:t>
      </w:r>
      <w:r>
        <w:rPr>
          <w:rFonts w:ascii="宋体" w:hAnsi="宋体" w:eastAsia="宋体"/>
          <w:b/>
          <w:sz w:val="24"/>
          <w:szCs w:val="24"/>
        </w:rPr>
        <w:t xml:space="preserve">4 </w:t>
      </w:r>
      <w:r>
        <w:rPr>
          <w:rFonts w:hint="eastAsia" w:ascii="宋体" w:hAnsi="宋体" w:eastAsia="宋体"/>
          <w:b/>
          <w:sz w:val="24"/>
          <w:szCs w:val="24"/>
        </w:rPr>
        <w:t xml:space="preserve"> 检验单</w:t>
      </w:r>
    </w:p>
    <w:p>
      <w:pPr>
        <w:ind w:left="210" w:leftChars="100" w:firstLine="240" w:firstLineChars="100"/>
        <w:rPr>
          <w:rFonts w:ascii="宋体" w:hAnsi="宋体" w:eastAsia="宋体"/>
          <w:b/>
          <w:sz w:val="24"/>
          <w:szCs w:val="24"/>
        </w:rPr>
      </w:pPr>
    </w:p>
    <w:p>
      <w:pPr>
        <w:ind w:left="210" w:leftChars="100" w:firstLine="240" w:firstLineChars="100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bookmarkStart w:id="14" w:name="_Toc90391634"/>
      <w:r>
        <w:rPr>
          <w:rFonts w:ascii="宋体" w:hAnsi="宋体" w:eastAsia="宋体"/>
          <w:b/>
          <w:sz w:val="24"/>
          <w:szCs w:val="24"/>
        </w:rPr>
        <w:t>7.2运输与贮存</w:t>
      </w:r>
      <w:bookmarkEnd w:id="14"/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7.2.1运输与贮存中严禁露天存放，应防止雨淋、日晒、油污、重压</w:t>
      </w:r>
      <w:r>
        <w:rPr>
          <w:rFonts w:hint="eastAsia" w:ascii="宋体" w:hAnsi="宋体" w:eastAsia="宋体"/>
          <w:b/>
          <w:sz w:val="24"/>
          <w:szCs w:val="24"/>
        </w:rPr>
        <w:t xml:space="preserve">，陆运。 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7.2.2产品应贮存在通风干燥的库房内，</w:t>
      </w:r>
      <w:r>
        <w:rPr>
          <w:rFonts w:hint="eastAsia" w:ascii="宋体" w:hAnsi="宋体" w:eastAsia="宋体"/>
          <w:b/>
          <w:sz w:val="24"/>
          <w:szCs w:val="24"/>
        </w:rPr>
        <w:t xml:space="preserve"> </w:t>
      </w:r>
      <w:r>
        <w:rPr>
          <w:rFonts w:ascii="宋体" w:hAnsi="宋体" w:eastAsia="宋体"/>
          <w:b/>
          <w:sz w:val="24"/>
          <w:szCs w:val="24"/>
        </w:rPr>
        <w:t>并不得与化学药物同库混放。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7.3.3包装件应码放在货架上，货架距地面高度不得低于20cm。 </w:t>
      </w:r>
    </w:p>
    <w:p>
      <w:pPr>
        <w:spacing w:line="480" w:lineRule="auto"/>
        <w:ind w:left="210" w:leftChars="100" w:firstLine="240" w:firstLineChars="100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ind w:left="210" w:leftChars="100" w:firstLine="240" w:firstLineChars="100"/>
        <w:rPr>
          <w:rFonts w:ascii="宋体" w:hAnsi="宋体" w:eastAsia="宋体"/>
          <w:b/>
          <w:sz w:val="24"/>
          <w:szCs w:val="24"/>
        </w:rPr>
      </w:pPr>
    </w:p>
    <w:p>
      <w:pPr>
        <w:ind w:left="210" w:leftChars="100" w:firstLine="240" w:firstLineChars="100"/>
        <w:rPr>
          <w:rFonts w:ascii="宋体" w:hAnsi="宋体" w:eastAsia="宋体"/>
          <w:b/>
          <w:sz w:val="24"/>
          <w:szCs w:val="24"/>
        </w:rPr>
      </w:pPr>
    </w:p>
    <w:p>
      <w:pPr>
        <w:ind w:left="210" w:leftChars="100" w:firstLine="240" w:firstLineChars="100"/>
        <w:rPr>
          <w:rFonts w:ascii="宋体" w:hAnsi="宋体" w:eastAsia="宋体"/>
          <w:b/>
          <w:sz w:val="24"/>
          <w:szCs w:val="24"/>
        </w:rPr>
      </w:pPr>
    </w:p>
    <w:p>
      <w:pPr>
        <w:pStyle w:val="21"/>
        <w:rPr>
          <w:b/>
        </w:rPr>
      </w:pPr>
      <w:bookmarkStart w:id="15" w:name="_Toc511462070"/>
      <w:bookmarkStart w:id="16" w:name="_Toc511461823"/>
      <w:bookmarkStart w:id="17" w:name="_Toc511459709"/>
      <w:bookmarkStart w:id="18" w:name="_Toc511460178"/>
      <w:bookmarkStart w:id="19" w:name="_Toc514060249"/>
      <w:bookmarkStart w:id="20" w:name="_Toc90391635"/>
      <w:bookmarkStart w:id="21" w:name="_Toc514061502"/>
      <w:r>
        <w:rPr>
          <w:rFonts w:hint="eastAsia"/>
          <w:b/>
        </w:rPr>
        <w:t>附录A</w:t>
      </w:r>
    </w:p>
    <w:p>
      <w:pPr>
        <w:pStyle w:val="21"/>
        <w:rPr>
          <w:b/>
        </w:rPr>
      </w:pPr>
      <w:r>
        <w:rPr>
          <w:b/>
        </w:rPr>
        <w:t>（规范性附录）</w:t>
      </w:r>
      <w:r>
        <w:rPr>
          <w:b/>
        </w:rPr>
        <w:br w:type="textWrapping"/>
      </w:r>
      <w:r>
        <w:rPr>
          <w:rFonts w:hint="eastAsia"/>
          <w:b/>
        </w:rPr>
        <w:t>面料和里料</w:t>
      </w:r>
      <w:r>
        <w:rPr>
          <w:b/>
        </w:rPr>
        <w:t>技术要求</w:t>
      </w:r>
      <w:bookmarkEnd w:id="15"/>
      <w:bookmarkEnd w:id="16"/>
      <w:bookmarkEnd w:id="17"/>
      <w:bookmarkEnd w:id="18"/>
      <w:bookmarkEnd w:id="19"/>
      <w:bookmarkEnd w:id="20"/>
      <w:bookmarkEnd w:id="21"/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A</w:t>
      </w:r>
      <w:r>
        <w:rPr>
          <w:rFonts w:ascii="Times New Roman"/>
          <w:b/>
          <w:sz w:val="24"/>
          <w:szCs w:val="24"/>
        </w:rPr>
        <w:t>.1</w:t>
      </w:r>
      <w:r>
        <w:rPr>
          <w:rFonts w:hint="eastAsia" w:ascii="Times New Roman"/>
          <w:b/>
          <w:sz w:val="24"/>
          <w:szCs w:val="24"/>
        </w:rPr>
        <w:t>面料要求</w:t>
      </w:r>
    </w:p>
    <w:tbl>
      <w:tblPr>
        <w:tblStyle w:val="6"/>
        <w:tblW w:w="919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"/>
        <w:gridCol w:w="1245"/>
        <w:gridCol w:w="693"/>
        <w:gridCol w:w="1134"/>
        <w:gridCol w:w="567"/>
        <w:gridCol w:w="1418"/>
        <w:gridCol w:w="3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eastAsia="黑体"/>
                <w:b/>
                <w:sz w:val="20"/>
                <w:szCs w:val="20"/>
              </w:rPr>
            </w:pPr>
          </w:p>
        </w:tc>
        <w:tc>
          <w:tcPr>
            <w:tcW w:w="76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黑体"/>
                <w:b/>
                <w:sz w:val="20"/>
                <w:szCs w:val="20"/>
              </w:rPr>
            </w:pPr>
            <w:r>
              <w:rPr>
                <w:rFonts w:eastAsia="黑体"/>
                <w:b/>
                <w:sz w:val="20"/>
                <w:szCs w:val="20"/>
              </w:rPr>
              <w:t>表</w:t>
            </w:r>
            <w:r>
              <w:rPr>
                <w:rFonts w:ascii="黑体" w:hAnsi="黑体" w:eastAsia="黑体"/>
                <w:b/>
                <w:sz w:val="20"/>
                <w:szCs w:val="20"/>
              </w:rPr>
              <w:t>A.1</w:t>
            </w:r>
            <w:r>
              <w:rPr>
                <w:rFonts w:eastAsia="黑体"/>
                <w:b/>
                <w:sz w:val="20"/>
                <w:szCs w:val="20"/>
              </w:rPr>
              <w:t xml:space="preserve">  </w:t>
            </w:r>
            <w:r>
              <w:rPr>
                <w:rFonts w:hint="eastAsia" w:eastAsia="黑体"/>
                <w:b/>
                <w:sz w:val="20"/>
                <w:szCs w:val="20"/>
              </w:rPr>
              <w:t xml:space="preserve"> </w:t>
            </w:r>
            <w:r>
              <w:rPr>
                <w:rFonts w:eastAsia="黑体"/>
                <w:b/>
                <w:sz w:val="20"/>
                <w:szCs w:val="20"/>
              </w:rPr>
              <w:t>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30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测试</w:t>
            </w:r>
            <w:r>
              <w:rPr>
                <w:rFonts w:ascii="宋体" w:hAnsi="宋体"/>
                <w:b/>
                <w:sz w:val="20"/>
                <w:szCs w:val="20"/>
              </w:rPr>
              <w:t>项目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指标</w:t>
            </w:r>
          </w:p>
        </w:tc>
        <w:tc>
          <w:tcPr>
            <w:tcW w:w="38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</w:t>
            </w:r>
          </w:p>
        </w:tc>
        <w:tc>
          <w:tcPr>
            <w:tcW w:w="3072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纤维含量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聚酯纤维</w:t>
            </w:r>
            <w:r>
              <w:rPr>
                <w:rFonts w:ascii="宋体" w:hAnsi="宋体"/>
                <w:b/>
                <w:sz w:val="20"/>
                <w:szCs w:val="20"/>
              </w:rPr>
              <w:t>100%</w:t>
            </w:r>
          </w:p>
        </w:tc>
        <w:tc>
          <w:tcPr>
            <w:tcW w:w="3805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FZ/T 01057.2-2007</w:t>
            </w:r>
          </w:p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FZ/T 01057.3-2007</w:t>
            </w:r>
          </w:p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FZ/T 01057.4-2007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2</w:t>
            </w:r>
          </w:p>
        </w:tc>
        <w:tc>
          <w:tcPr>
            <w:tcW w:w="3072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异味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无</w:t>
            </w:r>
          </w:p>
        </w:tc>
        <w:tc>
          <w:tcPr>
            <w:tcW w:w="3805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18401-2010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3</w:t>
            </w:r>
          </w:p>
        </w:tc>
        <w:tc>
          <w:tcPr>
            <w:tcW w:w="3072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甲醛含量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mg/kg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≤7</w:t>
            </w:r>
            <w:r>
              <w:rPr>
                <w:rFonts w:ascii="宋体" w:hAnsi="宋体"/>
                <w:b/>
                <w:sz w:val="20"/>
                <w:szCs w:val="20"/>
              </w:rPr>
              <w:t>5</w:t>
            </w:r>
          </w:p>
        </w:tc>
        <w:tc>
          <w:tcPr>
            <w:tcW w:w="3805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4</w:t>
            </w:r>
          </w:p>
        </w:tc>
        <w:tc>
          <w:tcPr>
            <w:tcW w:w="3072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可分解致癌芳香胺燃料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mg/kg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禁用</w:t>
            </w:r>
          </w:p>
        </w:tc>
        <w:tc>
          <w:tcPr>
            <w:tcW w:w="3805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17592-2011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5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P</w:t>
            </w:r>
            <w:r>
              <w:rPr>
                <w:rFonts w:ascii="宋体" w:hAnsi="宋体"/>
                <w:b/>
                <w:sz w:val="20"/>
                <w:szCs w:val="20"/>
              </w:rPr>
              <w:t>H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氯化钾萃取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4</w:t>
            </w:r>
            <w:r>
              <w:rPr>
                <w:rFonts w:ascii="宋体" w:hAnsi="宋体"/>
                <w:b/>
                <w:sz w:val="20"/>
                <w:szCs w:val="20"/>
              </w:rPr>
              <w:t>.0-8.5</w:t>
            </w:r>
          </w:p>
        </w:tc>
        <w:tc>
          <w:tcPr>
            <w:tcW w:w="3805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5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耐干摩擦色牢度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沾色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≥4</w:t>
            </w:r>
          </w:p>
        </w:tc>
        <w:tc>
          <w:tcPr>
            <w:tcW w:w="3805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3920-2008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31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6</w:t>
            </w:r>
          </w:p>
        </w:tc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耐水色牢度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变色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≥4</w:t>
            </w:r>
          </w:p>
        </w:tc>
        <w:tc>
          <w:tcPr>
            <w:tcW w:w="3805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3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沾色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≥4</w:t>
            </w:r>
          </w:p>
        </w:tc>
        <w:tc>
          <w:tcPr>
            <w:tcW w:w="3805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31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7</w:t>
            </w:r>
          </w:p>
        </w:tc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耐汗渍色牢度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变色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≥4</w:t>
            </w:r>
          </w:p>
        </w:tc>
        <w:tc>
          <w:tcPr>
            <w:tcW w:w="3805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3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沾色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3805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8</w:t>
            </w:r>
          </w:p>
        </w:tc>
        <w:tc>
          <w:tcPr>
            <w:tcW w:w="1938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防水性能（洗前）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沾水等级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ind w:left="600" w:hanging="600" w:hangingChars="300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/>
                <w:sz w:val="20"/>
                <w:szCs w:val="20"/>
              </w:rPr>
              <w:t xml:space="preserve">          3-4</w:t>
            </w:r>
          </w:p>
        </w:tc>
        <w:tc>
          <w:tcPr>
            <w:tcW w:w="380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G</w:t>
            </w:r>
            <w:r>
              <w:rPr>
                <w:rFonts w:ascii="宋体" w:hAnsi="宋体"/>
                <w:b/>
                <w:sz w:val="20"/>
                <w:szCs w:val="20"/>
              </w:rPr>
              <w:t>B/T 4745-2012</w:t>
            </w:r>
          </w:p>
        </w:tc>
      </w:tr>
    </w:tbl>
    <w:p>
      <w:pPr>
        <w:pStyle w:val="12"/>
        <w:ind w:firstLine="402"/>
        <w:rPr>
          <w:rFonts w:ascii="Times New Roman"/>
          <w:b/>
          <w:sz w:val="20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A</w:t>
      </w:r>
      <w:r>
        <w:rPr>
          <w:rFonts w:ascii="Times New Roman"/>
          <w:b/>
          <w:sz w:val="24"/>
          <w:szCs w:val="24"/>
        </w:rPr>
        <w:t>.2</w:t>
      </w:r>
      <w:r>
        <w:rPr>
          <w:rFonts w:hint="eastAsia" w:ascii="Times New Roman"/>
          <w:b/>
          <w:sz w:val="24"/>
          <w:szCs w:val="24"/>
        </w:rPr>
        <w:t>里料要求</w:t>
      </w:r>
    </w:p>
    <w:tbl>
      <w:tblPr>
        <w:tblStyle w:val="6"/>
        <w:tblpPr w:leftFromText="180" w:rightFromText="180" w:horzAnchor="margin" w:tblpXSpec="center" w:tblpY="358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937"/>
        <w:gridCol w:w="1112"/>
        <w:gridCol w:w="720"/>
        <w:gridCol w:w="1404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184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eastAsia="黑体"/>
                <w:b/>
                <w:sz w:val="20"/>
                <w:szCs w:val="20"/>
              </w:rPr>
            </w:pP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黑体"/>
                <w:b/>
                <w:sz w:val="20"/>
                <w:szCs w:val="20"/>
              </w:rPr>
            </w:pPr>
            <w:bookmarkStart w:id="22" w:name="_Hlk160735541"/>
            <w:r>
              <w:rPr>
                <w:rFonts w:eastAsia="黑体"/>
                <w:b/>
                <w:sz w:val="20"/>
                <w:szCs w:val="20"/>
              </w:rPr>
              <w:t>表</w:t>
            </w:r>
            <w:r>
              <w:rPr>
                <w:rFonts w:ascii="黑体" w:hAnsi="黑体" w:eastAsia="黑体"/>
                <w:b/>
                <w:sz w:val="20"/>
                <w:szCs w:val="20"/>
              </w:rPr>
              <w:t>A.2</w:t>
            </w:r>
            <w:r>
              <w:rPr>
                <w:rFonts w:eastAsia="黑体"/>
                <w:b/>
                <w:sz w:val="20"/>
                <w:szCs w:val="20"/>
              </w:rPr>
              <w:t xml:space="preserve">  </w:t>
            </w:r>
            <w:r>
              <w:rPr>
                <w:rFonts w:hint="eastAsia" w:eastAsia="黑体"/>
                <w:b/>
                <w:sz w:val="20"/>
                <w:szCs w:val="20"/>
              </w:rPr>
              <w:t xml:space="preserve"> </w:t>
            </w:r>
            <w:r>
              <w:rPr>
                <w:rFonts w:eastAsia="黑体"/>
                <w:b/>
                <w:sz w:val="20"/>
                <w:szCs w:val="20"/>
              </w:rPr>
              <w:t>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30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测试</w:t>
            </w:r>
            <w:r>
              <w:rPr>
                <w:rFonts w:ascii="宋体" w:hAnsi="宋体"/>
                <w:b/>
                <w:sz w:val="20"/>
                <w:szCs w:val="20"/>
              </w:rPr>
              <w:t>项目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单位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指标</w:t>
            </w:r>
          </w:p>
        </w:tc>
        <w:tc>
          <w:tcPr>
            <w:tcW w:w="3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1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</w:t>
            </w:r>
          </w:p>
        </w:tc>
        <w:tc>
          <w:tcPr>
            <w:tcW w:w="3052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纤维含量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%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聚酯纤维</w:t>
            </w:r>
            <w:r>
              <w:rPr>
                <w:rFonts w:ascii="宋体" w:hAnsi="宋体"/>
                <w:b/>
                <w:sz w:val="20"/>
                <w:szCs w:val="20"/>
              </w:rPr>
              <w:t>100%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FZ/T 01057.2-2007</w:t>
            </w:r>
          </w:p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FZ/T 01057.3-2007</w:t>
            </w:r>
          </w:p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FZ/T 01057.4-2007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1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2</w:t>
            </w:r>
          </w:p>
        </w:tc>
        <w:tc>
          <w:tcPr>
            <w:tcW w:w="3052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异味</w:t>
            </w:r>
          </w:p>
        </w:tc>
        <w:tc>
          <w:tcPr>
            <w:tcW w:w="716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/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无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18401-2010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1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3</w:t>
            </w:r>
          </w:p>
        </w:tc>
        <w:tc>
          <w:tcPr>
            <w:tcW w:w="3052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甲醛含量</w:t>
            </w:r>
          </w:p>
        </w:tc>
        <w:tc>
          <w:tcPr>
            <w:tcW w:w="716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mg/kg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≤7</w:t>
            </w:r>
            <w:r>
              <w:rPr>
                <w:rFonts w:ascii="宋体" w:hAnsi="宋体"/>
                <w:b/>
                <w:sz w:val="20"/>
                <w:szCs w:val="20"/>
              </w:rPr>
              <w:t>5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1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4</w:t>
            </w:r>
          </w:p>
        </w:tc>
        <w:tc>
          <w:tcPr>
            <w:tcW w:w="3052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可分解致癌芳香胺燃料</w:t>
            </w:r>
          </w:p>
        </w:tc>
        <w:tc>
          <w:tcPr>
            <w:tcW w:w="716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mg/kg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禁用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17592-2011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1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5</w:t>
            </w:r>
          </w:p>
        </w:tc>
        <w:tc>
          <w:tcPr>
            <w:tcW w:w="1939" w:type="dxa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P</w:t>
            </w:r>
            <w:r>
              <w:rPr>
                <w:rFonts w:ascii="宋体" w:hAnsi="宋体"/>
                <w:b/>
                <w:sz w:val="20"/>
                <w:szCs w:val="20"/>
              </w:rPr>
              <w:t>H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值</w:t>
            </w:r>
          </w:p>
        </w:tc>
        <w:tc>
          <w:tcPr>
            <w:tcW w:w="1113" w:type="dxa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氯化钾萃取</w:t>
            </w:r>
          </w:p>
        </w:tc>
        <w:tc>
          <w:tcPr>
            <w:tcW w:w="716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/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4</w:t>
            </w:r>
            <w:r>
              <w:rPr>
                <w:rFonts w:ascii="宋体" w:hAnsi="宋体"/>
                <w:b/>
                <w:sz w:val="20"/>
                <w:szCs w:val="20"/>
              </w:rPr>
              <w:t>.0-8.5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5</w:t>
            </w:r>
          </w:p>
        </w:tc>
        <w:tc>
          <w:tcPr>
            <w:tcW w:w="1939" w:type="dxa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耐干摩擦色牢度</w:t>
            </w:r>
          </w:p>
        </w:tc>
        <w:tc>
          <w:tcPr>
            <w:tcW w:w="1113" w:type="dxa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沾色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≥4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3920-2008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16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耐水色牢度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变色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≥4</w:t>
            </w:r>
          </w:p>
        </w:tc>
        <w:tc>
          <w:tcPr>
            <w:tcW w:w="3758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9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沾色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≥4</w:t>
            </w:r>
          </w:p>
        </w:tc>
        <w:tc>
          <w:tcPr>
            <w:tcW w:w="3758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16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7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耐汗渍色牢度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变色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≥4</w:t>
            </w:r>
          </w:p>
        </w:tc>
        <w:tc>
          <w:tcPr>
            <w:tcW w:w="3758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1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沾色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级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3758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bookmarkEnd w:id="22"/>
    </w:tbl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12"/>
        <w:ind w:firstLine="482"/>
        <w:rPr>
          <w:rFonts w:ascii="Times New Roman"/>
          <w:b/>
          <w:sz w:val="24"/>
          <w:szCs w:val="24"/>
        </w:rPr>
      </w:pPr>
    </w:p>
    <w:p>
      <w:pPr>
        <w:pStyle w:val="21"/>
        <w:rPr>
          <w:b/>
        </w:rPr>
      </w:pPr>
      <w:r>
        <w:rPr>
          <w:rFonts w:hint="eastAsia"/>
          <w:b/>
        </w:rPr>
        <w:t>附录B</w:t>
      </w:r>
      <w:r>
        <w:rPr>
          <w:b/>
        </w:rPr>
        <w:br w:type="textWrapping"/>
      </w:r>
      <w:r>
        <w:rPr>
          <w:b/>
        </w:rPr>
        <w:t>（规范性附录）</w:t>
      </w:r>
      <w:r>
        <w:rPr>
          <w:b/>
        </w:rPr>
        <w:br w:type="textWrapping"/>
      </w:r>
      <w:r>
        <w:rPr>
          <w:rFonts w:hint="eastAsia"/>
          <w:b/>
        </w:rPr>
        <w:t>填充物质量</w:t>
      </w:r>
      <w:r>
        <w:rPr>
          <w:b/>
        </w:rPr>
        <w:t>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23"/>
        <w:gridCol w:w="508"/>
        <w:gridCol w:w="957"/>
        <w:gridCol w:w="942"/>
        <w:gridCol w:w="2007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eastAsia="黑体"/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黑体"/>
                <w:b/>
                <w:sz w:val="20"/>
                <w:szCs w:val="20"/>
              </w:rPr>
            </w:pPr>
            <w:r>
              <w:rPr>
                <w:rFonts w:eastAsia="黑体"/>
                <w:b/>
                <w:sz w:val="20"/>
                <w:szCs w:val="20"/>
              </w:rPr>
              <w:t>表</w:t>
            </w:r>
            <w:r>
              <w:rPr>
                <w:rFonts w:ascii="黑体" w:hAnsi="黑体" w:eastAsia="黑体"/>
                <w:b/>
                <w:sz w:val="20"/>
                <w:szCs w:val="20"/>
              </w:rPr>
              <w:t>B.1</w:t>
            </w:r>
            <w:r>
              <w:rPr>
                <w:rFonts w:eastAsia="黑体"/>
                <w:b/>
                <w:sz w:val="20"/>
                <w:szCs w:val="20"/>
              </w:rPr>
              <w:t xml:space="preserve">  </w:t>
            </w:r>
            <w:r>
              <w:rPr>
                <w:rFonts w:hint="eastAsia" w:eastAsia="黑体"/>
                <w:b/>
                <w:sz w:val="20"/>
                <w:szCs w:val="20"/>
              </w:rPr>
              <w:t xml:space="preserve"> </w:t>
            </w:r>
            <w:r>
              <w:rPr>
                <w:rFonts w:eastAsia="黑体"/>
                <w:b/>
                <w:sz w:val="20"/>
                <w:szCs w:val="20"/>
              </w:rPr>
              <w:t>质量</w:t>
            </w:r>
            <w:r>
              <w:rPr>
                <w:rFonts w:hint="eastAsia" w:eastAsia="黑体"/>
                <w:b/>
                <w:sz w:val="20"/>
                <w:szCs w:val="20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2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测试</w:t>
            </w:r>
            <w:r>
              <w:rPr>
                <w:rFonts w:ascii="宋体" w:hAnsi="宋体"/>
                <w:b/>
                <w:sz w:val="20"/>
                <w:szCs w:val="20"/>
              </w:rPr>
              <w:t>项目</w:t>
            </w:r>
          </w:p>
        </w:tc>
        <w:tc>
          <w:tcPr>
            <w:tcW w:w="9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单位</w:t>
            </w:r>
          </w:p>
        </w:tc>
        <w:tc>
          <w:tcPr>
            <w:tcW w:w="20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技术要求</w:t>
            </w:r>
          </w:p>
        </w:tc>
        <w:tc>
          <w:tcPr>
            <w:tcW w:w="2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</w:t>
            </w:r>
          </w:p>
        </w:tc>
        <w:tc>
          <w:tcPr>
            <w:tcW w:w="22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纤维含量</w:t>
            </w:r>
          </w:p>
        </w:tc>
        <w:tc>
          <w:tcPr>
            <w:tcW w:w="9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%</w:t>
            </w:r>
          </w:p>
        </w:tc>
        <w:tc>
          <w:tcPr>
            <w:tcW w:w="20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中空聚酯纤维1</w:t>
            </w:r>
            <w:r>
              <w:rPr>
                <w:rFonts w:ascii="宋体" w:hAnsi="宋体"/>
                <w:b/>
                <w:sz w:val="20"/>
                <w:szCs w:val="20"/>
              </w:rPr>
              <w:t>00%</w:t>
            </w:r>
          </w:p>
        </w:tc>
        <w:tc>
          <w:tcPr>
            <w:tcW w:w="2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FZ/T 01057.2-2007</w:t>
            </w:r>
          </w:p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FZ/T 01057.3-2007</w:t>
            </w:r>
          </w:p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FZ/T 01057.4-2007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2</w:t>
            </w:r>
          </w:p>
        </w:tc>
        <w:tc>
          <w:tcPr>
            <w:tcW w:w="228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单位面积质量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g</w:t>
            </w:r>
            <w:r>
              <w:rPr>
                <w:rFonts w:ascii="宋体" w:hAnsi="宋体"/>
                <w:b/>
                <w:sz w:val="20"/>
                <w:szCs w:val="20"/>
              </w:rPr>
              <w:t>/m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²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200g*2</w:t>
            </w:r>
          </w:p>
        </w:tc>
        <w:tc>
          <w:tcPr>
            <w:tcW w:w="2579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GB/T 24218.1-2009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3</w:t>
            </w:r>
          </w:p>
        </w:tc>
        <w:tc>
          <w:tcPr>
            <w:tcW w:w="228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蓬松度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c</w:t>
            </w:r>
            <w:r>
              <w:rPr>
                <w:rFonts w:ascii="宋体" w:hAnsi="宋体"/>
                <w:b/>
                <w:sz w:val="20"/>
                <w:szCs w:val="20"/>
              </w:rPr>
              <w:t>m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³/</w:t>
            </w:r>
            <w:r>
              <w:rPr>
                <w:rFonts w:ascii="宋体" w:hAnsi="宋体"/>
                <w:b/>
                <w:sz w:val="20"/>
                <w:szCs w:val="20"/>
              </w:rPr>
              <w:t>g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﹥6</w:t>
            </w:r>
            <w:r>
              <w:rPr>
                <w:rFonts w:ascii="宋体" w:hAnsi="宋体"/>
                <w:b/>
                <w:sz w:val="20"/>
                <w:szCs w:val="20"/>
              </w:rPr>
              <w:t>0</w:t>
            </w:r>
          </w:p>
        </w:tc>
        <w:tc>
          <w:tcPr>
            <w:tcW w:w="2579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F</w:t>
            </w:r>
            <w:r>
              <w:rPr>
                <w:rFonts w:ascii="宋体" w:hAnsi="宋体"/>
                <w:b/>
                <w:sz w:val="20"/>
                <w:szCs w:val="20"/>
              </w:rPr>
              <w:t>Z/T 64003-2021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6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4</w:t>
            </w:r>
          </w:p>
        </w:tc>
        <w:tc>
          <w:tcPr>
            <w:tcW w:w="133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压缩回弹性能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压缩率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%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﹥4</w:t>
            </w:r>
            <w:r>
              <w:rPr>
                <w:rFonts w:ascii="宋体" w:hAnsi="宋体"/>
                <w:b/>
                <w:sz w:val="20"/>
                <w:szCs w:val="20"/>
              </w:rPr>
              <w:t>0</w:t>
            </w:r>
          </w:p>
        </w:tc>
        <w:tc>
          <w:tcPr>
            <w:tcW w:w="2579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0"/>
                <w:szCs w:val="20"/>
              </w:rPr>
              <w:t>FZ/T 64003-2021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回复率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%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﹥7</w:t>
            </w:r>
            <w:r>
              <w:rPr>
                <w:rFonts w:ascii="宋体" w:hAnsi="宋体"/>
                <w:b/>
                <w:sz w:val="20"/>
                <w:szCs w:val="20"/>
              </w:rPr>
              <w:t>0</w:t>
            </w:r>
          </w:p>
        </w:tc>
        <w:tc>
          <w:tcPr>
            <w:tcW w:w="2579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</w:tbl>
    <w:p>
      <w:pPr>
        <w:ind w:firstLine="240" w:firstLineChars="100"/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ind w:firstLine="240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8.质量保证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ind w:firstLine="361" w:firstLineChars="1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为确保大货质量，合同条款规定：</w:t>
      </w:r>
    </w:p>
    <w:p>
      <w:pPr>
        <w:spacing w:line="480" w:lineRule="auto"/>
        <w:ind w:firstLine="361" w:firstLineChars="1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8.1. 大货品质需与中标封样品质保持一致（包含但不限于面料，填充物及辅料配件等的成分、规格及克重要求）</w:t>
      </w:r>
    </w:p>
    <w:p>
      <w:pPr>
        <w:spacing w:line="480" w:lineRule="auto"/>
        <w:ind w:firstLine="361" w:firstLineChars="1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8.2.在生产的各阶段品质可监控，生产完成后，安排验货随机抽样检测，验货检测通过后方可安排出货。</w:t>
      </w:r>
    </w:p>
    <w:p>
      <w:pPr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23"/>
      <w:suff w:val="nothing"/>
      <w:lvlText w:val="注%1："/>
      <w:lvlJc w:val="left"/>
      <w:pPr>
        <w:ind w:left="8465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7654"/>
        </w:tabs>
        <w:ind w:left="8646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7654"/>
        </w:tabs>
        <w:ind w:left="8646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7654"/>
        </w:tabs>
        <w:ind w:left="8646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7654"/>
        </w:tabs>
        <w:ind w:left="8646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7654"/>
        </w:tabs>
        <w:ind w:left="8646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7654"/>
        </w:tabs>
        <w:ind w:left="8646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7654"/>
        </w:tabs>
        <w:ind w:left="8646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654"/>
        </w:tabs>
        <w:ind w:left="8646" w:hanging="629"/>
      </w:pPr>
      <w:rPr>
        <w:rFonts w:hint="eastAsia"/>
      </w:rPr>
    </w:lvl>
  </w:abstractNum>
  <w:abstractNum w:abstractNumId="1">
    <w:nsid w:val="0C6E08FB"/>
    <w:multiLevelType w:val="multilevel"/>
    <w:tmpl w:val="0C6E08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isLgl/>
      <w:lvlText w:val="%1.%2"/>
      <w:lvlJc w:val="left"/>
      <w:pPr>
        <w:ind w:left="967" w:hanging="720"/>
      </w:pPr>
      <w:rPr>
        <w:rFonts w:hint="default"/>
      </w:rPr>
    </w:lvl>
    <w:lvl w:ilvl="2" w:tentative="0">
      <w:start w:val="2"/>
      <w:numFmt w:val="decimal"/>
      <w:isLgl/>
      <w:lvlText w:val="%1.%2.%3"/>
      <w:lvlJc w:val="left"/>
      <w:pPr>
        <w:ind w:left="121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21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428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675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82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889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2">
    <w:nsid w:val="0D983844"/>
    <w:multiLevelType w:val="multilevel"/>
    <w:tmpl w:val="0D983844"/>
    <w:lvl w:ilvl="0" w:tentative="0">
      <w:start w:val="1"/>
      <w:numFmt w:val="decimal"/>
      <w:pStyle w:val="1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1FC91163"/>
    <w:multiLevelType w:val="multilevel"/>
    <w:tmpl w:val="1FC91163"/>
    <w:lvl w:ilvl="0" w:tentative="0">
      <w:start w:val="1"/>
      <w:numFmt w:val="decimal"/>
      <w:pStyle w:val="1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6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73C46573"/>
    <w:multiLevelType w:val="multilevel"/>
    <w:tmpl w:val="73C46573"/>
    <w:lvl w:ilvl="0" w:tentative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 w:tentative="0">
      <w:start w:val="6"/>
      <w:numFmt w:val="decimal"/>
      <w:lvlText w:val="%1.%2"/>
      <w:lvlJc w:val="left"/>
      <w:pPr>
        <w:ind w:left="90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mMTY2OThjY2ZhZTk1OWFmNTU3NDhlMGVkZmEwMjcifQ=="/>
  </w:docVars>
  <w:rsids>
    <w:rsidRoot w:val="00776B35"/>
    <w:rsid w:val="00032BEC"/>
    <w:rsid w:val="00035754"/>
    <w:rsid w:val="00042613"/>
    <w:rsid w:val="00051A47"/>
    <w:rsid w:val="00057751"/>
    <w:rsid w:val="00071EC4"/>
    <w:rsid w:val="000770B0"/>
    <w:rsid w:val="00082DE3"/>
    <w:rsid w:val="00084C85"/>
    <w:rsid w:val="000C1863"/>
    <w:rsid w:val="000C349A"/>
    <w:rsid w:val="00196541"/>
    <w:rsid w:val="001A0192"/>
    <w:rsid w:val="001A10A8"/>
    <w:rsid w:val="001A65A4"/>
    <w:rsid w:val="002246E5"/>
    <w:rsid w:val="00250BF6"/>
    <w:rsid w:val="00260C1C"/>
    <w:rsid w:val="00265FA6"/>
    <w:rsid w:val="0028788E"/>
    <w:rsid w:val="002C70FE"/>
    <w:rsid w:val="002E0819"/>
    <w:rsid w:val="002F7E14"/>
    <w:rsid w:val="0036141C"/>
    <w:rsid w:val="00363E10"/>
    <w:rsid w:val="00374A4E"/>
    <w:rsid w:val="00381497"/>
    <w:rsid w:val="003947E2"/>
    <w:rsid w:val="003B3417"/>
    <w:rsid w:val="003D4196"/>
    <w:rsid w:val="003D55D1"/>
    <w:rsid w:val="003F0593"/>
    <w:rsid w:val="00406C5F"/>
    <w:rsid w:val="00406EED"/>
    <w:rsid w:val="00425ECF"/>
    <w:rsid w:val="00432B3C"/>
    <w:rsid w:val="00445B3B"/>
    <w:rsid w:val="004521D7"/>
    <w:rsid w:val="00476124"/>
    <w:rsid w:val="00497744"/>
    <w:rsid w:val="004B0C36"/>
    <w:rsid w:val="004E141D"/>
    <w:rsid w:val="004E4CD1"/>
    <w:rsid w:val="004F5B2D"/>
    <w:rsid w:val="00526C43"/>
    <w:rsid w:val="00534E90"/>
    <w:rsid w:val="0059557B"/>
    <w:rsid w:val="00595B11"/>
    <w:rsid w:val="005A034E"/>
    <w:rsid w:val="005B7AC9"/>
    <w:rsid w:val="005C7F3A"/>
    <w:rsid w:val="005D5557"/>
    <w:rsid w:val="005E3872"/>
    <w:rsid w:val="0060026A"/>
    <w:rsid w:val="0060104D"/>
    <w:rsid w:val="0061045D"/>
    <w:rsid w:val="00636390"/>
    <w:rsid w:val="00683C23"/>
    <w:rsid w:val="00697A9E"/>
    <w:rsid w:val="006C0CB6"/>
    <w:rsid w:val="006E285B"/>
    <w:rsid w:val="006E3446"/>
    <w:rsid w:val="006F7311"/>
    <w:rsid w:val="007340AA"/>
    <w:rsid w:val="00750884"/>
    <w:rsid w:val="007511A6"/>
    <w:rsid w:val="00776B35"/>
    <w:rsid w:val="00786794"/>
    <w:rsid w:val="007A1C4D"/>
    <w:rsid w:val="007E17BC"/>
    <w:rsid w:val="007E67B6"/>
    <w:rsid w:val="007F5809"/>
    <w:rsid w:val="0080037A"/>
    <w:rsid w:val="00821927"/>
    <w:rsid w:val="00827478"/>
    <w:rsid w:val="008379B2"/>
    <w:rsid w:val="008D4148"/>
    <w:rsid w:val="008E0D71"/>
    <w:rsid w:val="008E657E"/>
    <w:rsid w:val="00942B1F"/>
    <w:rsid w:val="0094426E"/>
    <w:rsid w:val="00962BE6"/>
    <w:rsid w:val="00963628"/>
    <w:rsid w:val="00991CB1"/>
    <w:rsid w:val="009B18BD"/>
    <w:rsid w:val="009C53BE"/>
    <w:rsid w:val="009D0005"/>
    <w:rsid w:val="009F2B01"/>
    <w:rsid w:val="00A6151D"/>
    <w:rsid w:val="00A97C9C"/>
    <w:rsid w:val="00AA545F"/>
    <w:rsid w:val="00AC4F3F"/>
    <w:rsid w:val="00AD7AD5"/>
    <w:rsid w:val="00AE6D8A"/>
    <w:rsid w:val="00B0111D"/>
    <w:rsid w:val="00B2139E"/>
    <w:rsid w:val="00B35568"/>
    <w:rsid w:val="00B56453"/>
    <w:rsid w:val="00B87A18"/>
    <w:rsid w:val="00BC2FA1"/>
    <w:rsid w:val="00BE6CA9"/>
    <w:rsid w:val="00BF7820"/>
    <w:rsid w:val="00C329A3"/>
    <w:rsid w:val="00C502FC"/>
    <w:rsid w:val="00C53B94"/>
    <w:rsid w:val="00C816FA"/>
    <w:rsid w:val="00C84427"/>
    <w:rsid w:val="00C849D1"/>
    <w:rsid w:val="00C87A04"/>
    <w:rsid w:val="00CA3B94"/>
    <w:rsid w:val="00CC08DE"/>
    <w:rsid w:val="00CE1DB1"/>
    <w:rsid w:val="00CF0E59"/>
    <w:rsid w:val="00CF65A7"/>
    <w:rsid w:val="00D21F89"/>
    <w:rsid w:val="00D26C28"/>
    <w:rsid w:val="00D3094D"/>
    <w:rsid w:val="00D315E5"/>
    <w:rsid w:val="00D419C6"/>
    <w:rsid w:val="00D5429A"/>
    <w:rsid w:val="00D71797"/>
    <w:rsid w:val="00D772C9"/>
    <w:rsid w:val="00D821F3"/>
    <w:rsid w:val="00D86E2A"/>
    <w:rsid w:val="00DA0887"/>
    <w:rsid w:val="00E078F4"/>
    <w:rsid w:val="00E41D87"/>
    <w:rsid w:val="00E54AB9"/>
    <w:rsid w:val="00E76AB3"/>
    <w:rsid w:val="00E82E5D"/>
    <w:rsid w:val="00E96535"/>
    <w:rsid w:val="00EB0930"/>
    <w:rsid w:val="00EB54D5"/>
    <w:rsid w:val="00ED14AB"/>
    <w:rsid w:val="00EE1ED1"/>
    <w:rsid w:val="00EE2265"/>
    <w:rsid w:val="00F271B6"/>
    <w:rsid w:val="00F3380E"/>
    <w:rsid w:val="00F53A1F"/>
    <w:rsid w:val="00FC65BD"/>
    <w:rsid w:val="00FD60D9"/>
    <w:rsid w:val="00FF7A12"/>
    <w:rsid w:val="2984203F"/>
    <w:rsid w:val="FCB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段 Char"/>
    <w:link w:val="12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4">
    <w:name w:val="一级条标题"/>
    <w:next w:val="12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章标题"/>
    <w:next w:val="12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二级条标题"/>
    <w:basedOn w:val="14"/>
    <w:next w:val="12"/>
    <w:link w:val="2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7">
    <w:name w:val="四级条标题"/>
    <w:basedOn w:val="1"/>
    <w:next w:val="12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hAnsi="Times New Roman" w:eastAsia="黑体" w:cs="Times New Roman"/>
      <w:kern w:val="0"/>
      <w:szCs w:val="21"/>
    </w:rPr>
  </w:style>
  <w:style w:type="paragraph" w:customStyle="1" w:styleId="18">
    <w:name w:val="五级条标题"/>
    <w:basedOn w:val="17"/>
    <w:next w:val="12"/>
    <w:qFormat/>
    <w:uiPriority w:val="0"/>
    <w:pPr>
      <w:numPr>
        <w:ilvl w:val="5"/>
      </w:numPr>
      <w:outlineLvl w:val="6"/>
    </w:pPr>
  </w:style>
  <w:style w:type="paragraph" w:customStyle="1" w:styleId="19">
    <w:name w:val="正文图标题"/>
    <w:next w:val="12"/>
    <w:qFormat/>
    <w:uiPriority w:val="0"/>
    <w:pPr>
      <w:numPr>
        <w:ilvl w:val="0"/>
        <w:numId w:val="2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0">
    <w:name w:val="二级条标题 Char"/>
    <w:link w:val="16"/>
    <w:qFormat/>
    <w:uiPriority w:val="0"/>
    <w:rPr>
      <w:rFonts w:ascii="黑体" w:hAnsi="Times New Roman" w:eastAsia="黑体" w:cs="Times New Roman"/>
      <w:kern w:val="0"/>
      <w:szCs w:val="21"/>
    </w:rPr>
  </w:style>
  <w:style w:type="paragraph" w:customStyle="1" w:styleId="21">
    <w:name w:val="附录标识"/>
    <w:basedOn w:val="1"/>
    <w:next w:val="12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22">
    <w:name w:val="附录章标题"/>
    <w:next w:val="12"/>
    <w:qFormat/>
    <w:uiPriority w:val="0"/>
    <w:p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3">
    <w:name w:val="注×：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2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25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14</Pages>
  <Words>845</Words>
  <Characters>4818</Characters>
  <Lines>40</Lines>
  <Paragraphs>11</Paragraphs>
  <TotalTime>6</TotalTime>
  <ScaleCrop>false</ScaleCrop>
  <LinksUpToDate>false</LinksUpToDate>
  <CharactersWithSpaces>5652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2024-04-02T15:18:00Z</dcterms:created>
  <dc:creator>Administrator</dc:creator>
  <cp:lastModifiedBy>tjyj</cp:lastModifiedBy>
  <cp:lastPrinted>2024-03-27T13:47:00Z</cp:lastPrinted>
  <dcterms:modified xsi:type="dcterms:W3CDTF">2024-04-03T09:53:09Z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976508037B414E2E89CB78932EF49ADD_13</vt:lpwstr>
  </property>
</Properties>
</file>