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B1" w:rsidRDefault="006D5101">
      <w:pPr>
        <w:spacing w:line="72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天津市地方储备粮仓储管理办法</w:t>
      </w:r>
    </w:p>
    <w:p w:rsidR="004040B1" w:rsidRDefault="006D5101">
      <w:pPr>
        <w:spacing w:line="7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</w:t>
      </w:r>
      <w:r>
        <w:rPr>
          <w:rFonts w:ascii="仿宋_GB2312" w:eastAsia="仿宋_GB2312"/>
          <w:sz w:val="32"/>
          <w:szCs w:val="32"/>
        </w:rPr>
        <w:t>意见稿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040B1" w:rsidRDefault="004040B1">
      <w:pPr>
        <w:rPr>
          <w:rFonts w:ascii="仿宋_GB2312" w:eastAsia="仿宋_GB2312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总则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第一条【目的</w:t>
      </w:r>
      <w:r>
        <w:rPr>
          <w:rFonts w:ascii="黑体" w:eastAsia="黑体" w:hAnsi="黑体"/>
          <w:sz w:val="32"/>
          <w:szCs w:val="32"/>
        </w:rPr>
        <w:t>和依据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天津市地方储备粮</w:t>
      </w:r>
      <w:r>
        <w:rPr>
          <w:rFonts w:ascii="仿宋_GB2312" w:eastAsia="仿宋_GB2312"/>
          <w:sz w:val="32"/>
          <w:szCs w:val="32"/>
        </w:rPr>
        <w:t>仓储管理</w:t>
      </w:r>
      <w:r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/>
          <w:sz w:val="32"/>
          <w:szCs w:val="32"/>
        </w:rPr>
        <w:t>规范仓储管理行为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确保储备粮数量真实、质量良好、储存安全</w:t>
      </w:r>
      <w:r>
        <w:rPr>
          <w:rFonts w:ascii="仿宋_GB2312" w:eastAsia="仿宋_GB2312" w:hint="eastAsia"/>
          <w:sz w:val="32"/>
          <w:szCs w:val="32"/>
        </w:rPr>
        <w:t>，根据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粮油</w:t>
      </w:r>
      <w:r>
        <w:rPr>
          <w:rFonts w:ascii="仿宋_GB2312" w:eastAsia="仿宋_GB2312"/>
          <w:sz w:val="32"/>
          <w:szCs w:val="32"/>
        </w:rPr>
        <w:t>仓储管理办法》</w:t>
      </w:r>
      <w:r>
        <w:rPr>
          <w:rFonts w:ascii="仿宋_GB2312" w:eastAsia="仿宋_GB2312" w:hint="eastAsia"/>
          <w:sz w:val="32"/>
          <w:szCs w:val="32"/>
        </w:rPr>
        <w:t>《政府储备粮仓储管理办法》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国有粮油</w:t>
      </w:r>
      <w:r>
        <w:rPr>
          <w:rFonts w:ascii="仿宋_GB2312" w:eastAsia="仿宋_GB2312"/>
          <w:sz w:val="32"/>
          <w:szCs w:val="32"/>
        </w:rPr>
        <w:t>仓储物流设施保护办法》《</w:t>
      </w:r>
      <w:r>
        <w:rPr>
          <w:rFonts w:ascii="仿宋_GB2312" w:eastAsia="仿宋_GB2312" w:hint="eastAsia"/>
          <w:sz w:val="32"/>
          <w:szCs w:val="32"/>
        </w:rPr>
        <w:t>天津市</w:t>
      </w:r>
      <w:r>
        <w:rPr>
          <w:rFonts w:ascii="仿宋_GB2312" w:eastAsia="仿宋_GB2312"/>
          <w:sz w:val="32"/>
          <w:szCs w:val="32"/>
        </w:rPr>
        <w:t>粮食流通管理办法》</w:t>
      </w:r>
      <w:r>
        <w:rPr>
          <w:rFonts w:ascii="仿宋_GB2312" w:eastAsia="仿宋_GB2312" w:hint="eastAsia"/>
          <w:sz w:val="32"/>
          <w:szCs w:val="32"/>
        </w:rPr>
        <w:t>等规章制度</w:t>
      </w:r>
      <w:r>
        <w:rPr>
          <w:rFonts w:ascii="仿宋_GB2312" w:eastAsia="仿宋_GB2312"/>
          <w:sz w:val="32"/>
          <w:szCs w:val="32"/>
        </w:rPr>
        <w:t>，制定本办法。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>【适用</w:t>
      </w:r>
      <w:r>
        <w:rPr>
          <w:rFonts w:ascii="黑体" w:eastAsia="黑体" w:hAnsi="黑体"/>
          <w:sz w:val="32"/>
          <w:szCs w:val="32"/>
        </w:rPr>
        <w:t>范围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天津市域内从事</w:t>
      </w:r>
      <w:r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/>
          <w:sz w:val="32"/>
          <w:szCs w:val="32"/>
        </w:rPr>
        <w:t>储备</w:t>
      </w:r>
      <w:r>
        <w:rPr>
          <w:rFonts w:ascii="仿宋_GB2312" w:eastAsia="仿宋_GB2312" w:hint="eastAsia"/>
          <w:sz w:val="32"/>
          <w:szCs w:val="32"/>
        </w:rPr>
        <w:t>粮仓储活动，开展</w:t>
      </w:r>
      <w:r>
        <w:rPr>
          <w:rFonts w:ascii="仿宋_GB2312" w:eastAsia="仿宋_GB2312"/>
          <w:sz w:val="32"/>
          <w:szCs w:val="32"/>
        </w:rPr>
        <w:t>储备粮行政</w:t>
      </w:r>
      <w:r>
        <w:rPr>
          <w:rFonts w:ascii="仿宋_GB2312" w:eastAsia="仿宋_GB2312" w:hint="eastAsia"/>
          <w:sz w:val="32"/>
          <w:szCs w:val="32"/>
        </w:rPr>
        <w:t>监督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以及业务管理工作</w:t>
      </w:r>
      <w:r>
        <w:rPr>
          <w:rFonts w:ascii="仿宋_GB2312" w:eastAsia="仿宋_GB2312"/>
          <w:sz w:val="32"/>
          <w:szCs w:val="32"/>
        </w:rPr>
        <w:t>，适用本办法。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本办法所称</w:t>
      </w:r>
      <w:r>
        <w:rPr>
          <w:rFonts w:ascii="仿宋_GB2312" w:eastAsia="仿宋_GB2312"/>
          <w:sz w:val="32"/>
          <w:szCs w:val="32"/>
        </w:rPr>
        <w:t>天津市地方储备粮</w:t>
      </w:r>
      <w:r>
        <w:rPr>
          <w:rFonts w:ascii="仿宋_GB2312" w:eastAsia="仿宋_GB2312" w:hint="eastAsia"/>
          <w:sz w:val="32"/>
          <w:szCs w:val="32"/>
        </w:rPr>
        <w:t>（以下简称“储备粮”），</w:t>
      </w:r>
      <w:r>
        <w:rPr>
          <w:rFonts w:ascii="仿宋_GB2312" w:eastAsia="仿宋_GB2312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市级</w:t>
      </w:r>
      <w:r>
        <w:rPr>
          <w:rFonts w:ascii="仿宋_GB2312" w:eastAsia="仿宋_GB2312"/>
          <w:sz w:val="32"/>
          <w:szCs w:val="32"/>
        </w:rPr>
        <w:t>储备</w:t>
      </w:r>
      <w:r>
        <w:rPr>
          <w:rFonts w:ascii="仿宋_GB2312" w:eastAsia="仿宋_GB2312" w:hint="eastAsia"/>
          <w:sz w:val="32"/>
          <w:szCs w:val="32"/>
        </w:rPr>
        <w:t>粮</w:t>
      </w:r>
      <w:r>
        <w:rPr>
          <w:rFonts w:ascii="仿宋_GB2312" w:eastAsia="仿宋_GB2312"/>
          <w:sz w:val="32"/>
          <w:szCs w:val="32"/>
        </w:rPr>
        <w:t>和区级储备</w:t>
      </w:r>
      <w:r>
        <w:rPr>
          <w:rFonts w:ascii="仿宋_GB2312" w:eastAsia="仿宋_GB2312" w:hint="eastAsia"/>
          <w:sz w:val="32"/>
          <w:szCs w:val="32"/>
        </w:rPr>
        <w:t>粮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主要指</w:t>
      </w:r>
      <w:r>
        <w:rPr>
          <w:rFonts w:ascii="仿宋_GB2312" w:eastAsia="仿宋_GB2312"/>
          <w:sz w:val="32"/>
          <w:szCs w:val="32"/>
        </w:rPr>
        <w:t>原粮</w:t>
      </w:r>
      <w:r>
        <w:rPr>
          <w:rFonts w:ascii="仿宋_GB2312" w:eastAsia="仿宋_GB2312" w:hint="eastAsia"/>
          <w:sz w:val="32"/>
          <w:szCs w:val="32"/>
        </w:rPr>
        <w:t>（含</w:t>
      </w:r>
      <w:r>
        <w:rPr>
          <w:rFonts w:ascii="仿宋_GB2312" w:eastAsia="仿宋_GB2312"/>
          <w:sz w:val="32"/>
          <w:szCs w:val="32"/>
        </w:rPr>
        <w:t>原油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/>
          <w:sz w:val="32"/>
          <w:szCs w:val="32"/>
        </w:rPr>
        <w:t>成品储备粮</w:t>
      </w:r>
      <w:r>
        <w:rPr>
          <w:rFonts w:ascii="仿宋_GB2312" w:eastAsia="仿宋_GB2312" w:hint="eastAsia"/>
          <w:sz w:val="32"/>
          <w:szCs w:val="32"/>
        </w:rPr>
        <w:t>油直接</w:t>
      </w:r>
      <w:r>
        <w:rPr>
          <w:rFonts w:ascii="仿宋_GB2312" w:eastAsia="仿宋_GB2312"/>
          <w:sz w:val="32"/>
          <w:szCs w:val="32"/>
        </w:rPr>
        <w:t>服务于地方应急保供需要，按</w:t>
      </w:r>
      <w:r>
        <w:rPr>
          <w:rFonts w:ascii="仿宋_GB2312" w:eastAsia="仿宋_GB2312" w:hint="eastAsia"/>
          <w:sz w:val="32"/>
          <w:szCs w:val="32"/>
        </w:rPr>
        <w:t>现行</w:t>
      </w:r>
      <w:r>
        <w:rPr>
          <w:rFonts w:ascii="仿宋_GB2312" w:eastAsia="仿宋_GB2312"/>
          <w:sz w:val="32"/>
          <w:szCs w:val="32"/>
        </w:rPr>
        <w:t>管理规定执行。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第三条【承储</w:t>
      </w:r>
      <w:r>
        <w:rPr>
          <w:rFonts w:ascii="黑体" w:eastAsia="黑体" w:hAnsi="黑体"/>
          <w:sz w:val="32"/>
          <w:szCs w:val="32"/>
        </w:rPr>
        <w:t>主体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/>
          <w:sz w:val="32"/>
          <w:szCs w:val="32"/>
        </w:rPr>
        <w:t>储备粮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（以下简称“承储企业”，含库点）由地方储备粮运营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企业择优选定后，报同级粮食行政管理部门审核认定。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第四条【库点选定】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选择</w:t>
      </w:r>
      <w:r>
        <w:rPr>
          <w:rFonts w:ascii="仿宋_GB2312" w:eastAsia="仿宋_GB2312"/>
          <w:sz w:val="32"/>
          <w:szCs w:val="32"/>
        </w:rPr>
        <w:t>承储企业，应当遵循</w:t>
      </w:r>
      <w:r>
        <w:rPr>
          <w:rFonts w:ascii="仿宋_GB2312" w:eastAsia="仿宋_GB2312" w:hint="eastAsia"/>
          <w:sz w:val="32"/>
          <w:szCs w:val="32"/>
        </w:rPr>
        <w:t>布局合理</w:t>
      </w:r>
      <w:r>
        <w:rPr>
          <w:rFonts w:ascii="仿宋_GB2312" w:eastAsia="仿宋_GB2312"/>
          <w:sz w:val="32"/>
          <w:szCs w:val="32"/>
        </w:rPr>
        <w:t>、交通便利，有利于集中监督和管理，有利于降本节费的原则。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>【</w:t>
      </w:r>
      <w:r>
        <w:rPr>
          <w:rFonts w:ascii="黑体" w:eastAsia="黑体" w:hAnsi="黑体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部门</w:t>
      </w:r>
      <w:r>
        <w:rPr>
          <w:rFonts w:ascii="黑体" w:eastAsia="黑体" w:hAnsi="黑体"/>
          <w:sz w:val="32"/>
          <w:szCs w:val="32"/>
        </w:rPr>
        <w:t>责任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市级粮食行政</w:t>
      </w:r>
      <w:r>
        <w:rPr>
          <w:rFonts w:ascii="仿宋_GB2312" w:eastAsia="仿宋_GB2312"/>
          <w:sz w:val="32"/>
          <w:szCs w:val="32"/>
        </w:rPr>
        <w:t>管理部门负责</w:t>
      </w:r>
      <w:r>
        <w:rPr>
          <w:rFonts w:ascii="仿宋_GB2312" w:eastAsia="仿宋_GB2312" w:hint="eastAsia"/>
          <w:sz w:val="32"/>
          <w:szCs w:val="32"/>
        </w:rPr>
        <w:lastRenderedPageBreak/>
        <w:t>贯彻落实国家有关仓储管理的政策，制定</w:t>
      </w:r>
      <w:r>
        <w:rPr>
          <w:rFonts w:ascii="仿宋_GB2312" w:eastAsia="仿宋_GB2312"/>
          <w:sz w:val="32"/>
          <w:szCs w:val="32"/>
        </w:rPr>
        <w:t>地方储备粮仓储管理</w:t>
      </w:r>
      <w:r>
        <w:rPr>
          <w:rFonts w:ascii="仿宋_GB2312" w:eastAsia="仿宋_GB2312" w:hint="eastAsia"/>
          <w:sz w:val="32"/>
          <w:szCs w:val="32"/>
        </w:rPr>
        <w:t>制度并组织实施，开展</w:t>
      </w:r>
      <w:r>
        <w:rPr>
          <w:rFonts w:ascii="仿宋_GB2312" w:eastAsia="仿宋_GB2312"/>
          <w:sz w:val="32"/>
          <w:szCs w:val="32"/>
        </w:rPr>
        <w:t>业务指导工作。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区级粮食行政管理部门负责本行政区域内的地方</w:t>
      </w:r>
      <w:r>
        <w:rPr>
          <w:rFonts w:ascii="仿宋_GB2312" w:eastAsia="仿宋_GB2312"/>
          <w:sz w:val="32"/>
          <w:szCs w:val="32"/>
        </w:rPr>
        <w:t>储备粮仓储监督管理工作</w:t>
      </w:r>
      <w:r>
        <w:rPr>
          <w:rFonts w:ascii="仿宋_GB2312" w:eastAsia="仿宋_GB2312" w:hint="eastAsia"/>
          <w:sz w:val="32"/>
          <w:szCs w:val="32"/>
        </w:rPr>
        <w:t>，做好</w:t>
      </w:r>
      <w:r>
        <w:rPr>
          <w:rFonts w:ascii="仿宋_GB2312" w:eastAsia="仿宋_GB2312"/>
          <w:sz w:val="32"/>
          <w:szCs w:val="32"/>
        </w:rPr>
        <w:t>属地</w:t>
      </w:r>
      <w:r>
        <w:rPr>
          <w:rFonts w:ascii="仿宋_GB2312" w:eastAsia="仿宋_GB2312" w:hint="eastAsia"/>
          <w:sz w:val="32"/>
          <w:szCs w:val="32"/>
        </w:rPr>
        <w:t>粮油仓储</w:t>
      </w:r>
      <w:r>
        <w:rPr>
          <w:rFonts w:ascii="仿宋_GB2312" w:eastAsia="仿宋_GB2312"/>
          <w:sz w:val="32"/>
          <w:szCs w:val="32"/>
        </w:rPr>
        <w:t>单位备案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熏蒸作业备案管理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储备粮仓储</w:t>
      </w:r>
      <w:r>
        <w:rPr>
          <w:rFonts w:ascii="仿宋_GB2312" w:eastAsia="仿宋_GB2312" w:hint="eastAsia"/>
          <w:sz w:val="32"/>
          <w:szCs w:val="32"/>
        </w:rPr>
        <w:t>物流</w:t>
      </w:r>
      <w:r>
        <w:rPr>
          <w:rFonts w:ascii="仿宋_GB2312" w:eastAsia="仿宋_GB2312"/>
          <w:sz w:val="32"/>
          <w:szCs w:val="32"/>
        </w:rPr>
        <w:t>设施保护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企业负责</w:t>
      </w:r>
      <w:r>
        <w:rPr>
          <w:rFonts w:ascii="仿宋_GB2312" w:eastAsia="仿宋_GB2312"/>
          <w:sz w:val="32"/>
          <w:szCs w:val="32"/>
        </w:rPr>
        <w:t>本级</w:t>
      </w:r>
      <w:r>
        <w:rPr>
          <w:rFonts w:ascii="仿宋_GB2312" w:eastAsia="仿宋_GB2312" w:hint="eastAsia"/>
          <w:sz w:val="32"/>
          <w:szCs w:val="32"/>
        </w:rPr>
        <w:t>粮食储备的日常</w:t>
      </w:r>
      <w:r>
        <w:rPr>
          <w:rFonts w:ascii="仿宋_GB2312" w:eastAsia="仿宋_GB2312"/>
          <w:sz w:val="32"/>
          <w:szCs w:val="32"/>
        </w:rPr>
        <w:t>管理，</w:t>
      </w:r>
      <w:r>
        <w:rPr>
          <w:rFonts w:ascii="仿宋_GB2312" w:eastAsia="仿宋_GB2312" w:hint="eastAsia"/>
          <w:sz w:val="32"/>
          <w:szCs w:val="32"/>
        </w:rPr>
        <w:t>并对储备粮</w:t>
      </w:r>
      <w:r>
        <w:rPr>
          <w:rFonts w:ascii="仿宋_GB2312" w:eastAsia="仿宋_GB2312"/>
          <w:sz w:val="32"/>
          <w:szCs w:val="32"/>
        </w:rPr>
        <w:t>数量、质量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储存安全</w:t>
      </w: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/>
          <w:sz w:val="32"/>
          <w:szCs w:val="32"/>
        </w:rPr>
        <w:t>责。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>【承储主体</w:t>
      </w:r>
      <w:r>
        <w:rPr>
          <w:rFonts w:ascii="黑体" w:eastAsia="黑体" w:hAnsi="黑体"/>
          <w:sz w:val="32"/>
          <w:szCs w:val="32"/>
        </w:rPr>
        <w:t>责任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承储企业</w:t>
      </w:r>
      <w:r>
        <w:rPr>
          <w:rFonts w:ascii="仿宋_GB2312" w:eastAsia="仿宋_GB2312" w:hint="eastAsia"/>
          <w:sz w:val="32"/>
          <w:szCs w:val="32"/>
        </w:rPr>
        <w:t>具体承担储备</w:t>
      </w:r>
      <w:r>
        <w:rPr>
          <w:rFonts w:ascii="仿宋_GB2312" w:eastAsia="仿宋_GB2312"/>
          <w:sz w:val="32"/>
          <w:szCs w:val="32"/>
        </w:rPr>
        <w:t>粮仓储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执行相关法律法规、规章、国家标准和相关规定，建立健全内控管理制度，</w:t>
      </w:r>
      <w:r>
        <w:rPr>
          <w:rFonts w:ascii="仿宋_GB2312" w:eastAsia="仿宋_GB2312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储备粮</w:t>
      </w:r>
      <w:r>
        <w:rPr>
          <w:rFonts w:ascii="仿宋_GB2312" w:eastAsia="仿宋_GB2312"/>
          <w:sz w:val="32"/>
          <w:szCs w:val="32"/>
        </w:rPr>
        <w:t>仓储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及相关业务，</w:t>
      </w:r>
      <w:r>
        <w:rPr>
          <w:rFonts w:ascii="仿宋_GB2312" w:eastAsia="仿宋_GB2312" w:hint="eastAsia"/>
          <w:sz w:val="32"/>
          <w:szCs w:val="32"/>
        </w:rPr>
        <w:t>按照“谁储粮、谁负责”“谁坏粮、谁担责”的原则，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/>
          <w:sz w:val="32"/>
          <w:szCs w:val="32"/>
        </w:rPr>
        <w:t>储粮工作</w:t>
      </w: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/>
          <w:sz w:val="32"/>
          <w:szCs w:val="32"/>
        </w:rPr>
        <w:t>主体责任</w:t>
      </w:r>
      <w:r>
        <w:rPr>
          <w:rFonts w:ascii="仿宋_GB2312" w:eastAsia="仿宋_GB2312" w:hint="eastAsia"/>
          <w:sz w:val="32"/>
          <w:szCs w:val="32"/>
        </w:rPr>
        <w:t>，接受粮食</w:t>
      </w:r>
      <w:r>
        <w:rPr>
          <w:rFonts w:ascii="仿宋_GB2312" w:eastAsia="仿宋_GB2312"/>
          <w:sz w:val="32"/>
          <w:szCs w:val="32"/>
        </w:rPr>
        <w:t>行政管理部门的</w:t>
      </w:r>
      <w:r>
        <w:rPr>
          <w:rFonts w:ascii="仿宋_GB2312" w:eastAsia="仿宋_GB2312" w:hint="eastAsia"/>
          <w:sz w:val="32"/>
          <w:szCs w:val="32"/>
        </w:rPr>
        <w:t>监督管理和</w:t>
      </w:r>
      <w:r>
        <w:rPr>
          <w:rFonts w:ascii="仿宋_GB2312" w:eastAsia="仿宋_GB2312"/>
          <w:sz w:val="32"/>
          <w:szCs w:val="32"/>
        </w:rPr>
        <w:t>业务指导。</w:t>
      </w:r>
    </w:p>
    <w:p w:rsidR="004040B1" w:rsidRDefault="004040B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基本</w:t>
      </w:r>
      <w:r>
        <w:rPr>
          <w:rFonts w:ascii="黑体" w:eastAsia="黑体" w:hAnsi="黑体" w:hint="eastAsia"/>
          <w:sz w:val="32"/>
          <w:szCs w:val="32"/>
        </w:rPr>
        <w:t>要求</w:t>
      </w:r>
    </w:p>
    <w:p w:rsidR="004040B1" w:rsidRDefault="004040B1">
      <w:pPr>
        <w:rPr>
          <w:rFonts w:ascii="黑体" w:eastAsia="黑体" w:hAnsi="黑体"/>
          <w:sz w:val="32"/>
          <w:szCs w:val="32"/>
        </w:rPr>
      </w:pPr>
    </w:p>
    <w:p w:rsidR="004040B1" w:rsidRDefault="006D51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第七条【库区环境】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企业库区地坪应当</w:t>
      </w:r>
      <w:r>
        <w:rPr>
          <w:rFonts w:ascii="仿宋_GB2312" w:eastAsia="仿宋_GB2312" w:hint="eastAsia"/>
          <w:sz w:val="32"/>
          <w:szCs w:val="32"/>
        </w:rPr>
        <w:t>硬化</w:t>
      </w:r>
      <w:r>
        <w:rPr>
          <w:rFonts w:ascii="仿宋_GB2312" w:eastAsia="仿宋_GB2312"/>
          <w:sz w:val="32"/>
          <w:szCs w:val="32"/>
        </w:rPr>
        <w:t>并完好，</w:t>
      </w:r>
      <w:r>
        <w:rPr>
          <w:rFonts w:ascii="仿宋_GB2312" w:eastAsia="仿宋_GB2312" w:hint="eastAsia"/>
          <w:sz w:val="32"/>
          <w:szCs w:val="32"/>
        </w:rPr>
        <w:t>消防</w:t>
      </w:r>
      <w:r>
        <w:rPr>
          <w:rFonts w:ascii="仿宋_GB2312" w:eastAsia="仿宋_GB2312"/>
          <w:sz w:val="32"/>
          <w:szCs w:val="32"/>
        </w:rPr>
        <w:t>和排水设施</w:t>
      </w:r>
      <w:r>
        <w:rPr>
          <w:rFonts w:ascii="仿宋_GB2312" w:eastAsia="仿宋_GB2312" w:hint="eastAsia"/>
          <w:sz w:val="32"/>
          <w:szCs w:val="32"/>
        </w:rPr>
        <w:t>设备齐全</w:t>
      </w:r>
      <w:r>
        <w:rPr>
          <w:rFonts w:ascii="仿宋_GB2312" w:eastAsia="仿宋_GB2312" w:hint="eastAsia"/>
          <w:sz w:val="32"/>
          <w:szCs w:val="32"/>
        </w:rPr>
        <w:t>、满足需要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库区防洪标准达到《粮食仓储建设标准》规定的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年一遇的要求。</w:t>
      </w:r>
      <w:r>
        <w:rPr>
          <w:rFonts w:ascii="仿宋_GB2312" w:eastAsia="仿宋_GB2312" w:hint="eastAsia"/>
          <w:sz w:val="32"/>
          <w:szCs w:val="32"/>
        </w:rPr>
        <w:t>储存区与</w:t>
      </w:r>
      <w:r>
        <w:rPr>
          <w:rFonts w:ascii="仿宋_GB2312" w:eastAsia="仿宋_GB2312"/>
          <w:sz w:val="32"/>
          <w:szCs w:val="32"/>
        </w:rPr>
        <w:t>办公区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生活区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区域</w:t>
      </w:r>
      <w:r>
        <w:rPr>
          <w:rFonts w:ascii="仿宋_GB2312" w:eastAsia="仿宋_GB2312" w:hint="eastAsia"/>
          <w:sz w:val="32"/>
          <w:szCs w:val="32"/>
        </w:rPr>
        <w:t>应进行</w:t>
      </w:r>
      <w:r>
        <w:rPr>
          <w:rFonts w:ascii="仿宋_GB2312" w:eastAsia="仿宋_GB2312"/>
          <w:sz w:val="32"/>
          <w:szCs w:val="32"/>
        </w:rPr>
        <w:t>有效隔离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周边规定</w:t>
      </w:r>
      <w:r>
        <w:rPr>
          <w:rFonts w:ascii="仿宋_GB2312" w:eastAsia="仿宋_GB2312" w:hint="eastAsia"/>
          <w:sz w:val="32"/>
          <w:szCs w:val="32"/>
        </w:rPr>
        <w:t>范围</w:t>
      </w:r>
      <w:r>
        <w:rPr>
          <w:rFonts w:ascii="仿宋_GB2312" w:eastAsia="仿宋_GB2312"/>
          <w:sz w:val="32"/>
          <w:szCs w:val="32"/>
        </w:rPr>
        <w:t>内没有威胁库</w:t>
      </w:r>
      <w:r>
        <w:rPr>
          <w:rFonts w:ascii="仿宋_GB2312" w:eastAsia="仿宋_GB2312" w:hint="eastAsia"/>
          <w:sz w:val="32"/>
          <w:szCs w:val="32"/>
        </w:rPr>
        <w:t>存</w:t>
      </w:r>
      <w:r>
        <w:rPr>
          <w:rFonts w:ascii="仿宋_GB2312" w:eastAsia="仿宋_GB2312"/>
          <w:sz w:val="32"/>
          <w:szCs w:val="32"/>
        </w:rPr>
        <w:t>粮食安全的</w:t>
      </w:r>
      <w:r>
        <w:rPr>
          <w:rFonts w:ascii="仿宋_GB2312" w:eastAsia="仿宋_GB2312" w:hint="eastAsia"/>
          <w:sz w:val="32"/>
          <w:szCs w:val="32"/>
        </w:rPr>
        <w:t>污染源</w:t>
      </w:r>
      <w:r>
        <w:rPr>
          <w:rFonts w:ascii="仿宋_GB2312" w:eastAsia="仿宋_GB2312"/>
          <w:sz w:val="32"/>
          <w:szCs w:val="32"/>
        </w:rPr>
        <w:t>、危险源，不得新设影响储备粮正常储存保管的场所。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第八条【专业人员】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企业应当具有与储备粮储存保管任务相适应，</w:t>
      </w:r>
      <w:r>
        <w:rPr>
          <w:rFonts w:ascii="仿宋_GB2312" w:eastAsia="仿宋_GB2312" w:hint="eastAsia"/>
          <w:sz w:val="32"/>
          <w:szCs w:val="32"/>
        </w:rPr>
        <w:t>经过</w:t>
      </w:r>
      <w:r>
        <w:rPr>
          <w:rFonts w:ascii="仿宋_GB2312" w:eastAsia="仿宋_GB2312"/>
          <w:sz w:val="32"/>
          <w:szCs w:val="32"/>
        </w:rPr>
        <w:t>专业培训，掌握必要专业能力的仓储</w:t>
      </w:r>
      <w:r>
        <w:rPr>
          <w:rFonts w:ascii="仿宋_GB2312" w:eastAsia="仿宋_GB2312"/>
          <w:sz w:val="32"/>
          <w:szCs w:val="32"/>
        </w:rPr>
        <w:lastRenderedPageBreak/>
        <w:t>管理和质量检验人员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应为本企业在职职工。特种</w:t>
      </w:r>
      <w:r>
        <w:rPr>
          <w:rFonts w:ascii="仿宋_GB2312" w:eastAsia="仿宋_GB2312" w:hint="eastAsia"/>
          <w:sz w:val="32"/>
          <w:szCs w:val="32"/>
        </w:rPr>
        <w:t>作业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持</w:t>
      </w:r>
      <w:r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/>
          <w:sz w:val="32"/>
          <w:szCs w:val="32"/>
        </w:rPr>
        <w:t>操作证书上岗。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第九条【检验能力】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企业应当遵守储备粮质量安全管理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法律法</w:t>
      </w:r>
      <w:r>
        <w:rPr>
          <w:rFonts w:ascii="仿宋_GB2312" w:eastAsia="仿宋_GB2312"/>
          <w:sz w:val="32"/>
          <w:szCs w:val="32"/>
        </w:rPr>
        <w:t>规、制度和标准规范，具备</w:t>
      </w:r>
      <w:r>
        <w:rPr>
          <w:rFonts w:ascii="仿宋_GB2312" w:eastAsia="仿宋_GB2312" w:hint="eastAsia"/>
          <w:sz w:val="32"/>
          <w:szCs w:val="32"/>
        </w:rPr>
        <w:t>粮食常规质量指标</w:t>
      </w:r>
      <w:r>
        <w:rPr>
          <w:rFonts w:ascii="仿宋_GB2312" w:eastAsia="仿宋_GB2312"/>
          <w:sz w:val="32"/>
          <w:szCs w:val="32"/>
        </w:rPr>
        <w:t>、储存品质指标</w:t>
      </w:r>
      <w:r>
        <w:rPr>
          <w:rFonts w:ascii="仿宋_GB2312" w:eastAsia="仿宋_GB2312" w:hint="eastAsia"/>
          <w:sz w:val="32"/>
          <w:szCs w:val="32"/>
        </w:rPr>
        <w:t>检验</w:t>
      </w:r>
      <w:r>
        <w:rPr>
          <w:rFonts w:ascii="仿宋_GB2312" w:eastAsia="仿宋_GB2312"/>
          <w:sz w:val="32"/>
          <w:szCs w:val="32"/>
        </w:rPr>
        <w:t>能力，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满足相应检验项目需求的</w:t>
      </w:r>
      <w:r>
        <w:rPr>
          <w:rFonts w:ascii="仿宋_GB2312" w:eastAsia="仿宋_GB2312" w:hint="eastAsia"/>
          <w:sz w:val="32"/>
          <w:szCs w:val="32"/>
        </w:rPr>
        <w:t>仪器</w:t>
      </w:r>
      <w:r>
        <w:rPr>
          <w:rFonts w:ascii="仿宋_GB2312" w:eastAsia="仿宋_GB2312"/>
          <w:sz w:val="32"/>
          <w:szCs w:val="32"/>
        </w:rPr>
        <w:t>设备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定期校验并取得合格证，有满足检验工作需要的检验场所。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第十条【仓储设施】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承储单位应当按规定进行仓储单位及仓储物流设施备案，履行仓储物流设施保护义务。</w:t>
      </w:r>
      <w:r>
        <w:rPr>
          <w:rFonts w:ascii="仿宋_GB2312" w:eastAsia="仿宋_GB2312"/>
          <w:sz w:val="32"/>
          <w:szCs w:val="32"/>
        </w:rPr>
        <w:t>用于储存</w:t>
      </w:r>
      <w:r>
        <w:rPr>
          <w:rFonts w:ascii="仿宋_GB2312" w:eastAsia="仿宋_GB2312" w:hint="eastAsia"/>
          <w:sz w:val="32"/>
          <w:szCs w:val="32"/>
        </w:rPr>
        <w:t>储备粮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仓储设施及附属</w:t>
      </w:r>
      <w:r>
        <w:rPr>
          <w:rFonts w:ascii="仿宋_GB2312" w:eastAsia="仿宋_GB2312"/>
          <w:sz w:val="32"/>
          <w:szCs w:val="32"/>
        </w:rPr>
        <w:t>设施</w:t>
      </w:r>
      <w:r>
        <w:rPr>
          <w:rFonts w:ascii="仿宋_GB2312" w:eastAsia="仿宋_GB2312" w:hint="eastAsia"/>
          <w:sz w:val="32"/>
          <w:szCs w:val="32"/>
        </w:rPr>
        <w:t>设备</w:t>
      </w:r>
      <w:r>
        <w:rPr>
          <w:rFonts w:ascii="仿宋_GB2312" w:eastAsia="仿宋_GB2312"/>
          <w:sz w:val="32"/>
          <w:szCs w:val="32"/>
        </w:rPr>
        <w:t>应当符合《</w:t>
      </w:r>
      <w:r>
        <w:rPr>
          <w:rFonts w:ascii="仿宋_GB2312" w:eastAsia="仿宋_GB2312" w:hint="eastAsia"/>
          <w:sz w:val="32"/>
          <w:szCs w:val="32"/>
        </w:rPr>
        <w:t>粮油</w:t>
      </w:r>
      <w:r>
        <w:rPr>
          <w:rFonts w:ascii="仿宋_GB2312" w:eastAsia="仿宋_GB2312"/>
          <w:sz w:val="32"/>
          <w:szCs w:val="32"/>
        </w:rPr>
        <w:t>储藏技术规范》</w:t>
      </w:r>
      <w:r>
        <w:rPr>
          <w:rFonts w:ascii="仿宋_GB2312" w:eastAsia="仿宋_GB2312" w:hint="eastAsia"/>
          <w:sz w:val="32"/>
          <w:szCs w:val="32"/>
        </w:rPr>
        <w:t>《粮食仓库建设标准》</w:t>
      </w:r>
      <w:r>
        <w:rPr>
          <w:rFonts w:ascii="仿宋_GB2312" w:eastAsia="仿宋_GB2312" w:hint="eastAsia"/>
          <w:sz w:val="32"/>
          <w:szCs w:val="32"/>
        </w:rPr>
        <w:t>等规定，能够满足储备粮收储、轮换等要求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4040B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出入库管理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第十一条【出入库要求】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储备</w:t>
      </w:r>
      <w:r>
        <w:rPr>
          <w:rFonts w:ascii="仿宋_GB2312" w:eastAsia="仿宋_GB2312"/>
          <w:sz w:val="32"/>
          <w:szCs w:val="32"/>
        </w:rPr>
        <w:t>粮出入库以粮食行政管理部门下达的轮换计划和</w:t>
      </w:r>
      <w:r>
        <w:rPr>
          <w:rFonts w:ascii="仿宋_GB2312" w:eastAsia="仿宋_GB2312" w:hint="eastAsia"/>
          <w:sz w:val="32"/>
          <w:szCs w:val="32"/>
        </w:rPr>
        <w:t>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企业下达的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天津市</w:t>
      </w:r>
      <w:r>
        <w:rPr>
          <w:rFonts w:ascii="仿宋_GB2312" w:eastAsia="仿宋_GB2312"/>
          <w:sz w:val="32"/>
          <w:szCs w:val="32"/>
        </w:rPr>
        <w:t>地方储备粮油出（</w:t>
      </w:r>
      <w:r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库</w:t>
      </w:r>
      <w:r>
        <w:rPr>
          <w:rFonts w:ascii="仿宋_GB2312" w:eastAsia="仿宋_GB2312"/>
          <w:sz w:val="32"/>
          <w:szCs w:val="32"/>
        </w:rPr>
        <w:t>通知书》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发生</w:t>
      </w:r>
      <w:r>
        <w:rPr>
          <w:rFonts w:ascii="仿宋_GB2312" w:eastAsia="仿宋_GB2312" w:hint="eastAsia"/>
          <w:sz w:val="32"/>
          <w:szCs w:val="32"/>
        </w:rPr>
        <w:t>紧急突发</w:t>
      </w:r>
      <w:r>
        <w:rPr>
          <w:rFonts w:ascii="仿宋_GB2312" w:eastAsia="仿宋_GB2312"/>
          <w:sz w:val="32"/>
          <w:szCs w:val="32"/>
        </w:rPr>
        <w:t>事件急需调粮时，凭</w:t>
      </w:r>
      <w:r>
        <w:rPr>
          <w:rFonts w:ascii="仿宋_GB2312" w:eastAsia="仿宋_GB2312" w:hint="eastAsia"/>
          <w:sz w:val="32"/>
          <w:szCs w:val="32"/>
        </w:rPr>
        <w:t>市粮食</w:t>
      </w:r>
      <w:r>
        <w:rPr>
          <w:rFonts w:ascii="仿宋_GB2312" w:eastAsia="仿宋_GB2312"/>
          <w:sz w:val="32"/>
          <w:szCs w:val="32"/>
        </w:rPr>
        <w:t>应急工作指挥部开具的</w:t>
      </w:r>
      <w:r>
        <w:rPr>
          <w:rFonts w:ascii="仿宋_GB2312" w:eastAsia="仿宋_GB2312" w:hint="eastAsia"/>
          <w:sz w:val="32"/>
          <w:szCs w:val="32"/>
        </w:rPr>
        <w:t>《天津市</w:t>
      </w:r>
      <w:r>
        <w:rPr>
          <w:rFonts w:ascii="仿宋_GB2312" w:eastAsia="仿宋_GB2312"/>
          <w:sz w:val="32"/>
          <w:szCs w:val="32"/>
        </w:rPr>
        <w:t>粮食应急调拨令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出库，后补办《</w:t>
      </w:r>
      <w:r>
        <w:rPr>
          <w:rFonts w:ascii="仿宋_GB2312" w:eastAsia="仿宋_GB2312" w:hint="eastAsia"/>
          <w:sz w:val="32"/>
          <w:szCs w:val="32"/>
        </w:rPr>
        <w:t>天津市</w:t>
      </w:r>
      <w:r>
        <w:rPr>
          <w:rFonts w:ascii="仿宋_GB2312" w:eastAsia="仿宋_GB2312"/>
          <w:sz w:val="32"/>
          <w:szCs w:val="32"/>
        </w:rPr>
        <w:t>地方储备粮油出（</w:t>
      </w:r>
      <w:r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库</w:t>
      </w:r>
      <w:r>
        <w:rPr>
          <w:rFonts w:ascii="仿宋_GB2312" w:eastAsia="仿宋_GB2312"/>
          <w:sz w:val="32"/>
          <w:szCs w:val="32"/>
        </w:rPr>
        <w:t>通知书》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企业在</w:t>
      </w:r>
      <w:r>
        <w:rPr>
          <w:rFonts w:ascii="仿宋_GB2312" w:eastAsia="仿宋_GB2312" w:hint="eastAsia"/>
          <w:sz w:val="32"/>
          <w:szCs w:val="32"/>
        </w:rPr>
        <w:t>粮食出入库</w:t>
      </w:r>
      <w:r>
        <w:rPr>
          <w:rFonts w:ascii="仿宋_GB2312" w:eastAsia="仿宋_GB2312"/>
          <w:sz w:val="32"/>
          <w:szCs w:val="32"/>
        </w:rPr>
        <w:t>时应准确计量，并制作计量凭证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出入库</w:t>
      </w:r>
      <w:r>
        <w:rPr>
          <w:rFonts w:ascii="仿宋_GB2312" w:eastAsia="仿宋_GB2312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确保数量真实、准确。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第十二条【入仓准备】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粮食</w:t>
      </w:r>
      <w:r>
        <w:rPr>
          <w:rFonts w:ascii="仿宋_GB2312" w:eastAsia="仿宋_GB2312"/>
          <w:sz w:val="32"/>
          <w:szCs w:val="32"/>
        </w:rPr>
        <w:t>入</w:t>
      </w:r>
      <w:r>
        <w:rPr>
          <w:rFonts w:ascii="仿宋_GB2312" w:eastAsia="仿宋_GB2312" w:hint="eastAsia"/>
          <w:sz w:val="32"/>
          <w:szCs w:val="32"/>
        </w:rPr>
        <w:t>仓</w:t>
      </w:r>
      <w:r>
        <w:rPr>
          <w:rFonts w:ascii="仿宋_GB2312" w:eastAsia="仿宋_GB2312"/>
          <w:sz w:val="32"/>
          <w:szCs w:val="32"/>
        </w:rPr>
        <w:t>前，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企业要检查仓房，确认仓房无破损、渗漏、返潮等现象</w:t>
      </w:r>
      <w:r>
        <w:rPr>
          <w:rFonts w:ascii="仿宋_GB2312" w:eastAsia="仿宋_GB2312" w:hint="eastAsia"/>
          <w:sz w:val="32"/>
          <w:szCs w:val="32"/>
        </w:rPr>
        <w:t>；相关设施</w:t>
      </w:r>
      <w:r>
        <w:rPr>
          <w:rFonts w:ascii="仿宋_GB2312" w:eastAsia="仿宋_GB2312"/>
          <w:sz w:val="32"/>
          <w:szCs w:val="32"/>
        </w:rPr>
        <w:t>设备</w:t>
      </w:r>
      <w:r>
        <w:rPr>
          <w:rFonts w:ascii="仿宋_GB2312" w:eastAsia="仿宋_GB2312" w:hint="eastAsia"/>
          <w:sz w:val="32"/>
          <w:szCs w:val="32"/>
        </w:rPr>
        <w:lastRenderedPageBreak/>
        <w:t>能</w:t>
      </w:r>
      <w:r>
        <w:rPr>
          <w:rFonts w:ascii="仿宋_GB2312" w:eastAsia="仿宋_GB2312"/>
          <w:sz w:val="32"/>
          <w:szCs w:val="32"/>
        </w:rPr>
        <w:t>正常使用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要清洁仓房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有活虫时采用国家允许使用的杀虫剂进行空仓杀虫处理</w:t>
      </w:r>
      <w:r>
        <w:rPr>
          <w:rFonts w:ascii="仿宋_GB2312" w:eastAsia="仿宋_GB2312" w:hint="eastAsia"/>
          <w:sz w:val="32"/>
          <w:szCs w:val="32"/>
        </w:rPr>
        <w:t>。仓房入粮前，地方储备粮运营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应进行空仓验收，</w:t>
      </w:r>
      <w:r>
        <w:rPr>
          <w:rFonts w:ascii="仿宋_GB2312" w:eastAsia="仿宋_GB2312" w:hint="eastAsia"/>
          <w:sz w:val="32"/>
          <w:szCs w:val="32"/>
        </w:rPr>
        <w:t>验收合格</w:t>
      </w:r>
      <w:r>
        <w:rPr>
          <w:rFonts w:ascii="仿宋_GB2312" w:eastAsia="仿宋_GB2312"/>
          <w:sz w:val="32"/>
          <w:szCs w:val="32"/>
        </w:rPr>
        <w:t>后方可存粮。</w:t>
      </w:r>
    </w:p>
    <w:p w:rsidR="004040B1" w:rsidRDefault="006D5101">
      <w:pPr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第十三条【节粮爱粮】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企业在</w:t>
      </w:r>
      <w:r>
        <w:rPr>
          <w:rFonts w:ascii="仿宋_GB2312" w:eastAsia="仿宋_GB2312" w:hAnsi="黑体" w:hint="eastAsia"/>
          <w:sz w:val="32"/>
          <w:szCs w:val="32"/>
        </w:rPr>
        <w:t>出入粮作业时应选择合理的作业时间和作业方式，避免极端天气时开展作业。出入粮作业现场残粮应及时清扫、颗粒归仓，减少车辆和机械设备碾压、撒漏等作业损耗。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第十四条【出入库检验】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</w:t>
      </w:r>
      <w:r>
        <w:rPr>
          <w:rFonts w:ascii="仿宋_GB2312" w:eastAsia="仿宋_GB2312" w:hint="eastAsia"/>
          <w:sz w:val="32"/>
          <w:szCs w:val="32"/>
        </w:rPr>
        <w:t>依规</w:t>
      </w:r>
      <w:r>
        <w:rPr>
          <w:rFonts w:ascii="仿宋_GB2312" w:eastAsia="仿宋_GB2312"/>
          <w:sz w:val="32"/>
          <w:szCs w:val="32"/>
        </w:rPr>
        <w:t>对入库</w:t>
      </w:r>
      <w:r>
        <w:rPr>
          <w:rFonts w:ascii="仿宋_GB2312" w:eastAsia="仿宋_GB2312" w:hint="eastAsia"/>
          <w:sz w:val="32"/>
          <w:szCs w:val="32"/>
        </w:rPr>
        <w:t>粮食进行</w:t>
      </w:r>
      <w:r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验，确保</w:t>
      </w: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轮换计划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的质量要求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及时对入库粮油进行整理，使其达到安全储存要求。承储</w:t>
      </w:r>
      <w:r>
        <w:rPr>
          <w:rFonts w:ascii="仿宋_GB2312" w:eastAsia="仿宋_GB2312"/>
          <w:sz w:val="32"/>
          <w:szCs w:val="32"/>
        </w:rPr>
        <w:t>企业应</w:t>
      </w:r>
      <w:r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/>
          <w:sz w:val="32"/>
          <w:szCs w:val="32"/>
        </w:rPr>
        <w:t>质量安全档案，如实记录出入库、储存期间</w:t>
      </w:r>
      <w:r>
        <w:rPr>
          <w:rFonts w:ascii="仿宋_GB2312" w:eastAsia="仿宋_GB2312" w:hint="eastAsia"/>
          <w:sz w:val="32"/>
          <w:szCs w:val="32"/>
        </w:rPr>
        <w:t>粮食质量</w:t>
      </w:r>
      <w:r>
        <w:rPr>
          <w:rFonts w:ascii="仿宋_GB2312" w:eastAsia="仿宋_GB2312"/>
          <w:sz w:val="32"/>
          <w:szCs w:val="32"/>
        </w:rPr>
        <w:t>安全情况</w:t>
      </w:r>
      <w:r>
        <w:rPr>
          <w:rFonts w:ascii="仿宋_GB2312" w:eastAsia="仿宋_GB2312" w:hint="eastAsia"/>
          <w:sz w:val="32"/>
          <w:szCs w:val="32"/>
        </w:rPr>
        <w:t>，档案保存期限自粮食销售出库之日起，不少于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年。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市级储备粮运营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Ansi="黑体" w:hint="eastAsia"/>
          <w:sz w:val="32"/>
          <w:szCs w:val="32"/>
        </w:rPr>
        <w:t>应在</w:t>
      </w:r>
      <w:r>
        <w:rPr>
          <w:rFonts w:ascii="仿宋_GB2312" w:eastAsia="仿宋_GB2312" w:hAnsi="黑体"/>
          <w:sz w:val="32"/>
          <w:szCs w:val="32"/>
        </w:rPr>
        <w:t>市级储备粮入仓</w:t>
      </w:r>
      <w:r>
        <w:rPr>
          <w:rFonts w:ascii="仿宋_GB2312" w:eastAsia="仿宋_GB2312" w:hAnsi="黑体" w:hint="eastAsia"/>
          <w:sz w:val="32"/>
          <w:szCs w:val="32"/>
        </w:rPr>
        <w:t>后</w:t>
      </w:r>
      <w:r>
        <w:rPr>
          <w:rFonts w:ascii="仿宋_GB2312" w:eastAsia="仿宋_GB2312" w:hAnsi="黑体"/>
          <w:sz w:val="32"/>
          <w:szCs w:val="32"/>
        </w:rPr>
        <w:t>和出仓</w:t>
      </w:r>
      <w:r>
        <w:rPr>
          <w:rFonts w:ascii="仿宋_GB2312" w:eastAsia="仿宋_GB2312" w:hAnsi="黑体" w:hint="eastAsia"/>
          <w:sz w:val="32"/>
          <w:szCs w:val="32"/>
        </w:rPr>
        <w:t>前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委托具有检验资质的</w:t>
      </w:r>
      <w:r>
        <w:rPr>
          <w:rFonts w:ascii="仿宋_GB2312" w:eastAsia="仿宋_GB2312" w:hint="eastAsia"/>
          <w:sz w:val="32"/>
          <w:szCs w:val="32"/>
        </w:rPr>
        <w:t>质量</w:t>
      </w:r>
      <w:r>
        <w:rPr>
          <w:rFonts w:ascii="仿宋_GB2312" w:eastAsia="仿宋_GB2312"/>
          <w:sz w:val="32"/>
          <w:szCs w:val="32"/>
        </w:rPr>
        <w:t>检验机构</w:t>
      </w:r>
      <w:r>
        <w:rPr>
          <w:rFonts w:ascii="仿宋_GB2312" w:eastAsia="仿宋_GB2312" w:hint="eastAsia"/>
          <w:sz w:val="32"/>
          <w:szCs w:val="32"/>
        </w:rPr>
        <w:t>（以下</w:t>
      </w:r>
      <w:r>
        <w:rPr>
          <w:rFonts w:ascii="仿宋_GB2312" w:eastAsia="仿宋_GB2312"/>
          <w:sz w:val="32"/>
          <w:szCs w:val="32"/>
        </w:rPr>
        <w:t>简称</w:t>
      </w:r>
      <w:r>
        <w:rPr>
          <w:rFonts w:ascii="仿宋_GB2312" w:eastAsia="仿宋_GB2312" w:hint="eastAsia"/>
          <w:sz w:val="32"/>
          <w:szCs w:val="32"/>
        </w:rPr>
        <w:t>“质检</w:t>
      </w:r>
      <w:r>
        <w:rPr>
          <w:rFonts w:ascii="仿宋_GB2312" w:eastAsia="仿宋_GB2312"/>
          <w:sz w:val="32"/>
          <w:szCs w:val="32"/>
        </w:rPr>
        <w:t>机构</w:t>
      </w:r>
      <w:r>
        <w:rPr>
          <w:rFonts w:ascii="仿宋_GB2312" w:eastAsia="仿宋_GB2312" w:hint="eastAsia"/>
          <w:sz w:val="32"/>
          <w:szCs w:val="32"/>
        </w:rPr>
        <w:t>”），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粮食的</w:t>
      </w:r>
      <w:r>
        <w:rPr>
          <w:rFonts w:ascii="仿宋_GB2312" w:eastAsia="仿宋_GB2312"/>
          <w:sz w:val="32"/>
          <w:szCs w:val="32"/>
        </w:rPr>
        <w:t>质量进行检验</w:t>
      </w:r>
      <w:r>
        <w:rPr>
          <w:rFonts w:ascii="仿宋_GB2312" w:eastAsia="仿宋_GB2312" w:hint="eastAsia"/>
          <w:sz w:val="32"/>
          <w:szCs w:val="32"/>
        </w:rPr>
        <w:t>，确保出入库</w:t>
      </w:r>
      <w:r>
        <w:rPr>
          <w:rFonts w:ascii="仿宋_GB2312" w:eastAsia="仿宋_GB2312"/>
          <w:sz w:val="32"/>
          <w:szCs w:val="32"/>
        </w:rPr>
        <w:t>的市级储备粮符合质量和食品安全标准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4040B1">
      <w:pPr>
        <w:spacing w:line="5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库存管理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第十五条【总体要求】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承储企业应遵守法律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法规和相关规定，</w:t>
      </w:r>
      <w:r>
        <w:rPr>
          <w:rFonts w:ascii="仿宋_GB2312" w:eastAsia="仿宋_GB2312" w:hint="eastAsia"/>
          <w:sz w:val="32"/>
          <w:szCs w:val="32"/>
        </w:rPr>
        <w:t>严格执行</w:t>
      </w:r>
      <w:r>
        <w:rPr>
          <w:rFonts w:ascii="仿宋_GB2312" w:eastAsia="仿宋_GB2312"/>
          <w:sz w:val="32"/>
          <w:szCs w:val="32"/>
        </w:rPr>
        <w:t>国家、</w:t>
      </w:r>
      <w:r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/>
          <w:sz w:val="32"/>
          <w:szCs w:val="32"/>
        </w:rPr>
        <w:t>制定的仓储管理制度、标准</w:t>
      </w:r>
      <w:r>
        <w:rPr>
          <w:rFonts w:ascii="仿宋_GB2312" w:eastAsia="仿宋_GB2312" w:hint="eastAsia"/>
          <w:sz w:val="32"/>
          <w:szCs w:val="32"/>
        </w:rPr>
        <w:t>，建立完善库存</w:t>
      </w:r>
      <w:r>
        <w:rPr>
          <w:rFonts w:ascii="仿宋_GB2312" w:eastAsia="仿宋_GB2312"/>
          <w:sz w:val="32"/>
          <w:szCs w:val="32"/>
        </w:rPr>
        <w:t>管理制度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确保储备粮</w:t>
      </w:r>
      <w:r>
        <w:rPr>
          <w:rFonts w:ascii="仿宋_GB2312" w:eastAsia="仿宋_GB2312" w:hint="eastAsia"/>
          <w:sz w:val="32"/>
          <w:szCs w:val="32"/>
        </w:rPr>
        <w:t>数量</w:t>
      </w:r>
      <w:r>
        <w:rPr>
          <w:rFonts w:ascii="仿宋_GB2312" w:eastAsia="仿宋_GB2312"/>
          <w:sz w:val="32"/>
          <w:szCs w:val="32"/>
        </w:rPr>
        <w:t>真实、质量良好、储存安全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第十六条【基本要求】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储备</w:t>
      </w:r>
      <w:r>
        <w:rPr>
          <w:rFonts w:ascii="仿宋_GB2312" w:eastAsia="仿宋_GB2312"/>
          <w:sz w:val="32"/>
          <w:szCs w:val="32"/>
        </w:rPr>
        <w:t>粮</w:t>
      </w:r>
      <w:r>
        <w:rPr>
          <w:rFonts w:ascii="仿宋_GB2312" w:eastAsia="仿宋_GB2312" w:hint="eastAsia"/>
          <w:sz w:val="32"/>
          <w:szCs w:val="32"/>
        </w:rPr>
        <w:t>仓储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做到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“一符”、“三专”、“四落实”和“四无粮仓</w:t>
      </w:r>
      <w:r>
        <w:rPr>
          <w:rFonts w:ascii="仿宋_GB2312" w:eastAsia="仿宋_GB2312" w:hint="eastAsia"/>
          <w:sz w:val="32"/>
          <w:szCs w:val="32"/>
        </w:rPr>
        <w:t>（油罐）</w:t>
      </w:r>
      <w:r>
        <w:rPr>
          <w:rFonts w:ascii="仿宋_GB2312" w:eastAsia="仿宋_GB2312" w:hint="eastAsia"/>
          <w:sz w:val="32"/>
          <w:szCs w:val="32"/>
        </w:rPr>
        <w:t>”标准。“一</w:t>
      </w:r>
      <w:r>
        <w:rPr>
          <w:rFonts w:ascii="仿宋_GB2312" w:eastAsia="仿宋_GB2312" w:hint="eastAsia"/>
          <w:sz w:val="32"/>
          <w:szCs w:val="32"/>
        </w:rPr>
        <w:lastRenderedPageBreak/>
        <w:t>符”是指账实相符、账账相符，“三专”是指专仓</w:t>
      </w:r>
      <w:r>
        <w:rPr>
          <w:rFonts w:ascii="仿宋_GB2312" w:eastAsia="仿宋_GB2312"/>
          <w:sz w:val="32"/>
          <w:szCs w:val="32"/>
        </w:rPr>
        <w:t>储存、专人保管、</w:t>
      </w:r>
      <w:r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/>
          <w:sz w:val="32"/>
          <w:szCs w:val="32"/>
        </w:rPr>
        <w:t>账记载</w:t>
      </w:r>
      <w:r>
        <w:rPr>
          <w:rFonts w:ascii="仿宋_GB2312" w:eastAsia="仿宋_GB2312" w:hint="eastAsia"/>
          <w:sz w:val="32"/>
          <w:szCs w:val="32"/>
        </w:rPr>
        <w:t>，“四落实”是指</w:t>
      </w:r>
      <w:r>
        <w:rPr>
          <w:rFonts w:ascii="仿宋_GB2312" w:eastAsia="仿宋_GB2312"/>
          <w:sz w:val="32"/>
          <w:szCs w:val="32"/>
        </w:rPr>
        <w:t>数量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、质量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、品种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、地点</w:t>
      </w:r>
      <w:r>
        <w:rPr>
          <w:rFonts w:ascii="仿宋_GB2312" w:eastAsia="仿宋_GB2312" w:hint="eastAsia"/>
          <w:sz w:val="32"/>
          <w:szCs w:val="32"/>
        </w:rPr>
        <w:t>落实。“四无粮仓”是指“无害虫、无变质、无鼠雀、无事故”</w:t>
      </w:r>
      <w:r>
        <w:rPr>
          <w:rFonts w:ascii="仿宋_GB2312" w:eastAsia="仿宋_GB2312" w:hint="eastAsia"/>
          <w:sz w:val="32"/>
          <w:szCs w:val="32"/>
        </w:rPr>
        <w:t>，“四无油罐”是指“无变质、无混杂、无渗漏、无事故”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第十七条【质量管理】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市、</w:t>
      </w:r>
      <w:r>
        <w:rPr>
          <w:rFonts w:ascii="仿宋_GB2312" w:eastAsia="仿宋_GB2312"/>
          <w:sz w:val="32"/>
          <w:szCs w:val="32"/>
        </w:rPr>
        <w:t>区粮食行政管理部门要</w:t>
      </w:r>
      <w:r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落实质量</w:t>
      </w:r>
      <w:r>
        <w:rPr>
          <w:rFonts w:ascii="仿宋_GB2312" w:eastAsia="仿宋_GB2312" w:hint="eastAsia"/>
          <w:sz w:val="32"/>
          <w:szCs w:val="32"/>
        </w:rPr>
        <w:t>监</w:t>
      </w:r>
      <w:r>
        <w:rPr>
          <w:rFonts w:ascii="仿宋_GB2312" w:eastAsia="仿宋_GB2312"/>
          <w:sz w:val="32"/>
          <w:szCs w:val="32"/>
        </w:rPr>
        <w:t>管</w:t>
      </w:r>
      <w:r>
        <w:rPr>
          <w:rFonts w:ascii="仿宋_GB2312" w:eastAsia="仿宋_GB2312" w:hint="eastAsia"/>
          <w:sz w:val="32"/>
          <w:szCs w:val="32"/>
        </w:rPr>
        <w:t>责任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健全</w:t>
      </w:r>
      <w:r>
        <w:rPr>
          <w:rFonts w:ascii="仿宋_GB2312" w:eastAsia="仿宋_GB2312"/>
          <w:sz w:val="32"/>
          <w:szCs w:val="32"/>
        </w:rPr>
        <w:t>质量管理制度。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企业应对</w:t>
      </w:r>
      <w:r>
        <w:rPr>
          <w:rFonts w:ascii="仿宋_GB2312" w:eastAsia="仿宋_GB2312"/>
          <w:sz w:val="32"/>
          <w:szCs w:val="32"/>
        </w:rPr>
        <w:t>市级储备粮</w:t>
      </w:r>
      <w:r>
        <w:rPr>
          <w:rFonts w:ascii="仿宋_GB2312" w:eastAsia="仿宋_GB2312" w:hint="eastAsia"/>
          <w:sz w:val="32"/>
          <w:szCs w:val="32"/>
        </w:rPr>
        <w:t>实行从</w:t>
      </w:r>
      <w:r>
        <w:rPr>
          <w:rFonts w:ascii="仿宋_GB2312" w:eastAsia="仿宋_GB2312"/>
          <w:sz w:val="32"/>
          <w:szCs w:val="32"/>
        </w:rPr>
        <w:t>入库到出库的全过程质量管控</w:t>
      </w:r>
      <w:r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储备粮储存</w:t>
      </w:r>
      <w:r>
        <w:rPr>
          <w:rFonts w:ascii="仿宋_GB2312" w:eastAsia="仿宋_GB2312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委托质检机构</w:t>
      </w:r>
      <w:r>
        <w:rPr>
          <w:rFonts w:ascii="仿宋_GB2312" w:eastAsia="仿宋_GB2312"/>
          <w:sz w:val="32"/>
          <w:szCs w:val="32"/>
        </w:rPr>
        <w:t>进行检验</w:t>
      </w:r>
      <w:r>
        <w:rPr>
          <w:rFonts w:ascii="仿宋_GB2312" w:eastAsia="仿宋_GB2312" w:hint="eastAsia"/>
          <w:sz w:val="32"/>
          <w:szCs w:val="32"/>
        </w:rPr>
        <w:t>。区级</w:t>
      </w:r>
      <w:r>
        <w:rPr>
          <w:rFonts w:ascii="仿宋_GB2312" w:eastAsia="仿宋_GB2312"/>
          <w:sz w:val="32"/>
          <w:szCs w:val="32"/>
        </w:rPr>
        <w:t>储备粮由</w:t>
      </w:r>
      <w:r>
        <w:rPr>
          <w:rFonts w:ascii="仿宋_GB2312" w:eastAsia="仿宋_GB2312" w:hint="eastAsia"/>
          <w:sz w:val="32"/>
          <w:szCs w:val="32"/>
        </w:rPr>
        <w:t>区级</w:t>
      </w:r>
      <w:r>
        <w:rPr>
          <w:rFonts w:ascii="仿宋_GB2312" w:eastAsia="仿宋_GB2312"/>
          <w:sz w:val="32"/>
          <w:szCs w:val="32"/>
        </w:rPr>
        <w:t>粮食行政管理部门</w:t>
      </w:r>
      <w:r>
        <w:rPr>
          <w:rFonts w:ascii="仿宋_GB2312" w:eastAsia="仿宋_GB2312" w:hint="eastAsia"/>
          <w:sz w:val="32"/>
          <w:szCs w:val="32"/>
        </w:rPr>
        <w:t>参照</w:t>
      </w:r>
      <w:r>
        <w:rPr>
          <w:rFonts w:ascii="仿宋_GB2312" w:eastAsia="仿宋_GB2312"/>
          <w:sz w:val="32"/>
          <w:szCs w:val="32"/>
        </w:rPr>
        <w:t>执行。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sz w:val="32"/>
          <w:szCs w:val="32"/>
        </w:rPr>
        <w:t>第十八条【企业检查】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企业应根据</w:t>
      </w:r>
      <w:r>
        <w:rPr>
          <w:rFonts w:ascii="仿宋_GB2312" w:eastAsia="仿宋_GB2312"/>
          <w:sz w:val="32"/>
          <w:szCs w:val="32"/>
        </w:rPr>
        <w:t>季节特点、粮情规律等情况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 w:hint="eastAsia"/>
          <w:sz w:val="32"/>
          <w:szCs w:val="32"/>
        </w:rPr>
        <w:t>开展检查</w:t>
      </w:r>
      <w:r>
        <w:rPr>
          <w:rFonts w:ascii="仿宋_GB2312" w:eastAsia="仿宋_GB2312" w:hint="eastAsia"/>
          <w:sz w:val="32"/>
          <w:szCs w:val="32"/>
        </w:rPr>
        <w:t>，及时向同级粮食行政管理部门报告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企业应当</w:t>
      </w:r>
      <w:r>
        <w:rPr>
          <w:rFonts w:ascii="仿宋_GB2312" w:eastAsia="仿宋_GB2312" w:hint="eastAsia"/>
          <w:sz w:val="32"/>
          <w:szCs w:val="32"/>
        </w:rPr>
        <w:t>严格执行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粮油</w:t>
      </w:r>
      <w:r>
        <w:rPr>
          <w:rFonts w:ascii="仿宋_GB2312" w:eastAsia="仿宋_GB2312"/>
          <w:sz w:val="32"/>
          <w:szCs w:val="32"/>
        </w:rPr>
        <w:t>储存安全责任暂行规定》</w:t>
      </w:r>
      <w:r>
        <w:rPr>
          <w:rFonts w:ascii="仿宋_GB2312" w:eastAsia="仿宋_GB2312" w:hint="eastAsia"/>
          <w:sz w:val="32"/>
          <w:szCs w:val="32"/>
        </w:rPr>
        <w:t>《粮油</w:t>
      </w:r>
      <w:r>
        <w:rPr>
          <w:rFonts w:ascii="仿宋_GB2312" w:eastAsia="仿宋_GB2312"/>
          <w:sz w:val="32"/>
          <w:szCs w:val="32"/>
        </w:rPr>
        <w:t>安全储存守则</w:t>
      </w:r>
      <w:r>
        <w:rPr>
          <w:rFonts w:ascii="仿宋_GB2312" w:eastAsia="仿宋_GB2312" w:hint="eastAsia"/>
          <w:sz w:val="32"/>
          <w:szCs w:val="32"/>
        </w:rPr>
        <w:t>》《粮库</w:t>
      </w:r>
      <w:r>
        <w:rPr>
          <w:rFonts w:ascii="仿宋_GB2312" w:eastAsia="仿宋_GB2312"/>
          <w:sz w:val="32"/>
          <w:szCs w:val="32"/>
        </w:rPr>
        <w:t>安全生产守则</w:t>
      </w:r>
      <w:r>
        <w:rPr>
          <w:rFonts w:ascii="仿宋_GB2312" w:eastAsia="仿宋_GB2312" w:hint="eastAsia"/>
          <w:sz w:val="32"/>
          <w:szCs w:val="32"/>
        </w:rPr>
        <w:t>》及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它有关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建立粮情检查和分析研判制度，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储备粮</w:t>
      </w:r>
      <w:r>
        <w:rPr>
          <w:rFonts w:ascii="仿宋_GB2312" w:eastAsia="仿宋_GB2312"/>
          <w:sz w:val="32"/>
          <w:szCs w:val="32"/>
        </w:rPr>
        <w:t>储存期间的</w:t>
      </w:r>
      <w:r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/>
          <w:sz w:val="32"/>
          <w:szCs w:val="32"/>
        </w:rPr>
        <w:t>管理，</w:t>
      </w:r>
      <w:r>
        <w:rPr>
          <w:rFonts w:ascii="仿宋_GB2312" w:eastAsia="仿宋_GB2312" w:hint="eastAsia"/>
          <w:sz w:val="32"/>
          <w:szCs w:val="32"/>
        </w:rPr>
        <w:t>按期进行质量和品质检验，</w:t>
      </w:r>
      <w:r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自查</w:t>
      </w:r>
      <w:r>
        <w:rPr>
          <w:rFonts w:ascii="仿宋_GB2312" w:eastAsia="仿宋_GB2312"/>
          <w:sz w:val="32"/>
          <w:szCs w:val="32"/>
        </w:rPr>
        <w:t>，做好粮情检测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分析</w:t>
      </w:r>
      <w:r>
        <w:rPr>
          <w:rFonts w:ascii="仿宋_GB2312" w:eastAsia="仿宋_GB2312" w:hint="eastAsia"/>
          <w:sz w:val="32"/>
          <w:szCs w:val="32"/>
        </w:rPr>
        <w:t>记录，进行</w:t>
      </w:r>
      <w:r>
        <w:rPr>
          <w:rFonts w:ascii="仿宋_GB2312" w:eastAsia="仿宋_GB2312"/>
          <w:sz w:val="32"/>
          <w:szCs w:val="32"/>
        </w:rPr>
        <w:t>隐患排查处置，</w:t>
      </w:r>
      <w:r>
        <w:rPr>
          <w:rFonts w:ascii="仿宋_GB2312" w:eastAsia="仿宋_GB2312"/>
          <w:sz w:val="32"/>
          <w:szCs w:val="32"/>
        </w:rPr>
        <w:t>确保储存安全和生产安全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第十九条【</w:t>
      </w:r>
      <w:r>
        <w:rPr>
          <w:rFonts w:ascii="黑体" w:eastAsia="黑体" w:hAnsi="黑体" w:hint="eastAsia"/>
          <w:sz w:val="32"/>
          <w:szCs w:val="32"/>
        </w:rPr>
        <w:t>损耗管理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粮食储存损耗包括保管自然损耗和水分杂质减量。超过保管损耗相关标准的部分即超耗，损耗标准按我市现行地方储备粮油补贴规定执行，市级储备粮油实行定额包干补贴的，按其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规定执行。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条【问题</w:t>
      </w:r>
      <w:r>
        <w:rPr>
          <w:rFonts w:ascii="黑体" w:eastAsia="黑体" w:hAnsi="黑体"/>
          <w:sz w:val="32"/>
          <w:szCs w:val="32"/>
        </w:rPr>
        <w:t>处置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承储企业发现</w:t>
      </w:r>
      <w:r>
        <w:rPr>
          <w:rFonts w:ascii="仿宋_GB2312" w:eastAsia="仿宋_GB2312"/>
          <w:sz w:val="32"/>
          <w:szCs w:val="32"/>
        </w:rPr>
        <w:t>储备粮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数量、质量、储存安全、生产安全等方面的问题</w:t>
      </w:r>
      <w:r>
        <w:rPr>
          <w:rFonts w:ascii="仿宋_GB2312" w:eastAsia="仿宋_GB2312" w:hint="eastAsia"/>
          <w:sz w:val="32"/>
          <w:szCs w:val="32"/>
        </w:rPr>
        <w:t>时应立即</w:t>
      </w:r>
      <w:r>
        <w:rPr>
          <w:rFonts w:ascii="仿宋_GB2312" w:eastAsia="仿宋_GB2312"/>
          <w:sz w:val="32"/>
          <w:szCs w:val="32"/>
        </w:rPr>
        <w:t>处置，防</w:t>
      </w:r>
      <w:r>
        <w:rPr>
          <w:rFonts w:ascii="仿宋_GB2312" w:eastAsia="仿宋_GB2312"/>
          <w:sz w:val="32"/>
          <w:szCs w:val="32"/>
        </w:rPr>
        <w:lastRenderedPageBreak/>
        <w:t>止损失</w:t>
      </w:r>
      <w:r>
        <w:rPr>
          <w:rFonts w:ascii="仿宋_GB2312" w:eastAsia="仿宋_GB2312" w:hint="eastAsia"/>
          <w:sz w:val="32"/>
          <w:szCs w:val="32"/>
        </w:rPr>
        <w:t>扩大，及时向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行政</w:t>
      </w:r>
      <w:r>
        <w:rPr>
          <w:rFonts w:ascii="仿宋_GB2312" w:eastAsia="仿宋_GB2312"/>
          <w:sz w:val="32"/>
          <w:szCs w:val="32"/>
        </w:rPr>
        <w:t>管理部门、</w:t>
      </w:r>
      <w:r>
        <w:rPr>
          <w:rFonts w:ascii="仿宋_GB2312" w:eastAsia="仿宋_GB2312" w:hint="eastAsia"/>
          <w:sz w:val="32"/>
          <w:szCs w:val="32"/>
        </w:rPr>
        <w:t>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企业报送情况。库存粮油发生储存事故的，依据《粮油仓储管理办法》第二十六条进行处置。</w:t>
      </w:r>
    </w:p>
    <w:p w:rsidR="004040B1" w:rsidRDefault="004040B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安全管理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条【安全保障】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承储企业应严格遵守安全生产法律法规，健全</w:t>
      </w:r>
      <w:r>
        <w:rPr>
          <w:rFonts w:ascii="仿宋_GB2312" w:eastAsia="仿宋_GB2312" w:hAnsi="黑体"/>
          <w:sz w:val="32"/>
          <w:szCs w:val="32"/>
        </w:rPr>
        <w:t>安全生产制度和应急预案，配备必要的安全防护设施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装备，定期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>
        <w:rPr>
          <w:rFonts w:ascii="仿宋_GB2312" w:eastAsia="仿宋_GB2312" w:hAnsi="黑体"/>
          <w:sz w:val="32"/>
          <w:szCs w:val="32"/>
        </w:rPr>
        <w:t>开展安全生产教育培训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应急</w:t>
      </w:r>
      <w:r>
        <w:rPr>
          <w:rFonts w:ascii="仿宋_GB2312" w:eastAsia="仿宋_GB2312" w:hAnsi="黑体" w:hint="eastAsia"/>
          <w:sz w:val="32"/>
          <w:szCs w:val="32"/>
        </w:rPr>
        <w:t>演练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条【作业安全】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库区内</w:t>
      </w:r>
      <w:r>
        <w:rPr>
          <w:rFonts w:ascii="仿宋_GB2312" w:eastAsia="仿宋_GB2312" w:hAnsi="黑体"/>
          <w:sz w:val="32"/>
          <w:szCs w:val="32"/>
        </w:rPr>
        <w:t>开展各类作业</w:t>
      </w:r>
      <w:r>
        <w:rPr>
          <w:rFonts w:ascii="仿宋_GB2312" w:eastAsia="仿宋_GB2312" w:hAnsi="黑体" w:hint="eastAsia"/>
          <w:sz w:val="32"/>
          <w:szCs w:val="32"/>
        </w:rPr>
        <w:t>必须履行</w:t>
      </w:r>
      <w:r>
        <w:rPr>
          <w:rFonts w:ascii="仿宋_GB2312" w:eastAsia="仿宋_GB2312" w:hAnsi="黑体"/>
          <w:sz w:val="32"/>
          <w:szCs w:val="32"/>
        </w:rPr>
        <w:t>相应审批流程，严格遵守安全操作规程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储粮</w:t>
      </w:r>
      <w:r>
        <w:rPr>
          <w:rFonts w:ascii="仿宋_GB2312" w:eastAsia="仿宋_GB2312" w:hAnsi="黑体" w:hint="eastAsia"/>
          <w:sz w:val="32"/>
          <w:szCs w:val="32"/>
        </w:rPr>
        <w:t>化学</w:t>
      </w:r>
      <w:r>
        <w:rPr>
          <w:rFonts w:ascii="仿宋_GB2312" w:eastAsia="仿宋_GB2312" w:hAnsi="黑体"/>
          <w:sz w:val="32"/>
          <w:szCs w:val="32"/>
        </w:rPr>
        <w:t>药剂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管理和使用</w:t>
      </w:r>
      <w:r>
        <w:rPr>
          <w:rFonts w:ascii="仿宋_GB2312" w:eastAsia="仿宋_GB2312" w:hAnsi="黑体" w:hint="eastAsia"/>
          <w:sz w:val="32"/>
          <w:szCs w:val="32"/>
        </w:rPr>
        <w:t>要符合《储粮化学药剂管理和使用规范》，</w:t>
      </w:r>
      <w:r>
        <w:rPr>
          <w:rFonts w:ascii="仿宋_GB2312" w:eastAsia="仿宋_GB2312" w:hAnsi="黑体"/>
          <w:sz w:val="32"/>
          <w:szCs w:val="32"/>
        </w:rPr>
        <w:t>熏蒸作业应制定方案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并报属地粮食行政管理部门备案。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条【设施安全】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承储</w:t>
      </w:r>
      <w:r>
        <w:rPr>
          <w:rFonts w:ascii="仿宋_GB2312" w:eastAsia="仿宋_GB2312" w:hint="eastAsia"/>
          <w:sz w:val="32"/>
          <w:szCs w:val="32"/>
        </w:rPr>
        <w:t>企业应</w:t>
      </w:r>
      <w:r>
        <w:rPr>
          <w:rFonts w:ascii="仿宋_GB2312" w:eastAsia="仿宋_GB2312"/>
          <w:sz w:val="32"/>
          <w:szCs w:val="32"/>
        </w:rPr>
        <w:t>按设计要求使用</w:t>
      </w:r>
      <w:r>
        <w:rPr>
          <w:rFonts w:ascii="仿宋_GB2312" w:eastAsia="仿宋_GB2312" w:hint="eastAsia"/>
          <w:sz w:val="32"/>
          <w:szCs w:val="32"/>
        </w:rPr>
        <w:t>仓储设施存粮</w:t>
      </w:r>
      <w:r>
        <w:rPr>
          <w:rFonts w:ascii="仿宋_GB2312" w:eastAsia="仿宋_GB2312"/>
          <w:sz w:val="32"/>
          <w:szCs w:val="32"/>
        </w:rPr>
        <w:t>，确保结构和使用安全</w:t>
      </w:r>
      <w:r>
        <w:rPr>
          <w:rFonts w:ascii="仿宋_GB2312" w:eastAsia="仿宋_GB2312" w:hint="eastAsia"/>
          <w:sz w:val="32"/>
          <w:szCs w:val="32"/>
        </w:rPr>
        <w:t>，不得违规超限装粮。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平</w:t>
      </w:r>
      <w:r>
        <w:rPr>
          <w:rFonts w:ascii="仿宋_GB2312" w:eastAsia="仿宋_GB2312" w:hint="eastAsia"/>
          <w:sz w:val="32"/>
          <w:szCs w:val="32"/>
        </w:rPr>
        <w:t>房仓</w:t>
      </w:r>
      <w:r>
        <w:rPr>
          <w:rFonts w:ascii="仿宋_GB2312" w:eastAsia="仿宋_GB2312" w:hint="eastAsia"/>
          <w:sz w:val="32"/>
          <w:szCs w:val="32"/>
        </w:rPr>
        <w:t>、楼房仓等房式仓储存除稻谷以外的品种时，</w:t>
      </w:r>
      <w:r>
        <w:rPr>
          <w:rFonts w:ascii="仿宋_GB2312" w:eastAsia="仿宋_GB2312"/>
          <w:sz w:val="32"/>
          <w:szCs w:val="32"/>
        </w:rPr>
        <w:t>不得超过设计装粮线</w:t>
      </w:r>
      <w:r>
        <w:rPr>
          <w:rFonts w:ascii="仿宋_GB2312" w:eastAsia="仿宋_GB2312" w:hint="eastAsia"/>
          <w:sz w:val="32"/>
          <w:szCs w:val="32"/>
        </w:rPr>
        <w:t>，储存粮食容重超过</w:t>
      </w:r>
      <w:r>
        <w:rPr>
          <w:rFonts w:ascii="仿宋_GB2312" w:eastAsia="仿宋_GB2312" w:hint="eastAsia"/>
          <w:sz w:val="32"/>
          <w:szCs w:val="32"/>
        </w:rPr>
        <w:t>800g/L</w:t>
      </w:r>
      <w:r>
        <w:rPr>
          <w:rFonts w:ascii="仿宋_GB2312" w:eastAsia="仿宋_GB2312" w:hint="eastAsia"/>
          <w:sz w:val="32"/>
          <w:szCs w:val="32"/>
        </w:rPr>
        <w:t>的，应由粮仓设计单位确认最大储存量。储存稻谷时，粮面与屋盖水平构件之间的净高不得小于</w:t>
      </w:r>
      <w:r>
        <w:rPr>
          <w:rFonts w:ascii="仿宋_GB2312" w:eastAsia="仿宋_GB2312" w:hint="eastAsia"/>
          <w:sz w:val="32"/>
          <w:szCs w:val="32"/>
        </w:rPr>
        <w:t>1.8</w:t>
      </w:r>
      <w:r>
        <w:rPr>
          <w:rFonts w:ascii="仿宋_GB2312" w:eastAsia="仿宋_GB2312" w:hint="eastAsia"/>
          <w:sz w:val="32"/>
          <w:szCs w:val="32"/>
        </w:rPr>
        <w:t>米。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浅圆仓、立筒仓</w:t>
      </w:r>
      <w:r>
        <w:rPr>
          <w:rFonts w:ascii="仿宋_GB2312" w:eastAsia="仿宋_GB2312" w:hint="eastAsia"/>
          <w:sz w:val="32"/>
          <w:szCs w:val="32"/>
        </w:rPr>
        <w:t>等筒式仓</w:t>
      </w:r>
      <w:r>
        <w:rPr>
          <w:rFonts w:ascii="仿宋_GB2312" w:eastAsia="仿宋_GB2312"/>
          <w:sz w:val="32"/>
          <w:szCs w:val="32"/>
        </w:rPr>
        <w:t>储粮不得超过设计仓容。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立式植物油罐储油应当考虑膨胀因素，不得超过设计液位高度，符合消防相关规定。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承储企业</w:t>
      </w:r>
      <w:r>
        <w:rPr>
          <w:rFonts w:ascii="仿宋_GB2312" w:eastAsia="仿宋_GB2312"/>
          <w:sz w:val="32"/>
          <w:szCs w:val="32"/>
        </w:rPr>
        <w:t>应对仓储设施</w:t>
      </w:r>
      <w:r>
        <w:rPr>
          <w:rFonts w:ascii="仿宋_GB2312" w:eastAsia="仿宋_GB2312" w:hint="eastAsia"/>
          <w:sz w:val="32"/>
          <w:szCs w:val="32"/>
        </w:rPr>
        <w:t>设备</w:t>
      </w:r>
      <w:r>
        <w:rPr>
          <w:rFonts w:ascii="仿宋_GB2312" w:eastAsia="仿宋_GB2312"/>
          <w:sz w:val="32"/>
          <w:szCs w:val="32"/>
        </w:rPr>
        <w:t>的使用和安全状况进行检查，</w:t>
      </w:r>
      <w:r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/>
          <w:sz w:val="32"/>
          <w:szCs w:val="32"/>
        </w:rPr>
        <w:t>进行维修保养</w:t>
      </w:r>
      <w:r>
        <w:rPr>
          <w:rFonts w:ascii="仿宋_GB2312" w:eastAsia="仿宋_GB2312" w:hint="eastAsia"/>
          <w:sz w:val="32"/>
          <w:szCs w:val="32"/>
        </w:rPr>
        <w:t>。仓储</w:t>
      </w:r>
      <w:r>
        <w:rPr>
          <w:rFonts w:ascii="仿宋_GB2312" w:eastAsia="仿宋_GB2312"/>
          <w:sz w:val="32"/>
          <w:szCs w:val="32"/>
        </w:rPr>
        <w:t>设施不能满足</w:t>
      </w:r>
      <w:r>
        <w:rPr>
          <w:rFonts w:ascii="仿宋_GB2312" w:eastAsia="仿宋_GB2312" w:hint="eastAsia"/>
          <w:sz w:val="32"/>
          <w:szCs w:val="32"/>
        </w:rPr>
        <w:t>安全储粮需要的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lastRenderedPageBreak/>
        <w:t>应进行</w:t>
      </w:r>
      <w:r>
        <w:rPr>
          <w:rFonts w:ascii="仿宋_GB2312" w:eastAsia="仿宋_GB2312"/>
          <w:sz w:val="32"/>
          <w:szCs w:val="32"/>
        </w:rPr>
        <w:t>维修改造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功能提升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条【风险管理】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批准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任何</w:t>
      </w:r>
      <w:r>
        <w:rPr>
          <w:rFonts w:ascii="仿宋_GB2312" w:eastAsia="仿宋_GB2312"/>
          <w:sz w:val="32"/>
          <w:szCs w:val="32"/>
        </w:rPr>
        <w:t>单位和个人不得擅自动用</w:t>
      </w:r>
      <w:r>
        <w:rPr>
          <w:rFonts w:ascii="仿宋_GB2312" w:eastAsia="仿宋_GB2312" w:hint="eastAsia"/>
          <w:sz w:val="32"/>
          <w:szCs w:val="32"/>
        </w:rPr>
        <w:t>储备粮</w:t>
      </w:r>
      <w:r>
        <w:rPr>
          <w:rFonts w:ascii="仿宋_GB2312" w:eastAsia="仿宋_GB2312"/>
          <w:sz w:val="32"/>
          <w:szCs w:val="32"/>
        </w:rPr>
        <w:t>，不得擅自串换品种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不得</w:t>
      </w:r>
      <w:r>
        <w:rPr>
          <w:rFonts w:ascii="仿宋_GB2312" w:eastAsia="仿宋_GB2312" w:hint="eastAsia"/>
          <w:sz w:val="32"/>
          <w:szCs w:val="32"/>
        </w:rPr>
        <w:t>用储备粮</w:t>
      </w:r>
      <w:r>
        <w:rPr>
          <w:rFonts w:ascii="仿宋_GB2312" w:eastAsia="仿宋_GB2312"/>
          <w:sz w:val="32"/>
          <w:szCs w:val="32"/>
        </w:rPr>
        <w:t>及相关设施设备办理抵质押贷款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提供担保或</w:t>
      </w:r>
      <w:r>
        <w:rPr>
          <w:rFonts w:ascii="仿宋_GB2312" w:eastAsia="仿宋_GB2312" w:hint="eastAsia"/>
          <w:sz w:val="32"/>
          <w:szCs w:val="32"/>
        </w:rPr>
        <w:t>清偿</w:t>
      </w:r>
      <w:r>
        <w:rPr>
          <w:rFonts w:ascii="仿宋_GB2312" w:eastAsia="仿宋_GB2312"/>
          <w:sz w:val="32"/>
          <w:szCs w:val="32"/>
        </w:rPr>
        <w:t>债务、进行期货实物交割等。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任何单位和个人不得侵占、损坏、擅自拆除粮油仓储物流设施，不得擅自改变粮油仓储物流设施用途，不得危害粮油仓储物流设施安全和粮油储存安全。因</w:t>
      </w:r>
      <w:r>
        <w:rPr>
          <w:rFonts w:ascii="仿宋_GB2312" w:eastAsia="仿宋_GB2312"/>
          <w:sz w:val="32"/>
          <w:szCs w:val="32"/>
        </w:rPr>
        <w:t>特殊原因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拆除、迁移或改变用途的，按照</w:t>
      </w:r>
      <w:r>
        <w:rPr>
          <w:rFonts w:ascii="仿宋_GB2312" w:eastAsia="仿宋_GB2312" w:hint="eastAsia"/>
          <w:sz w:val="32"/>
          <w:szCs w:val="32"/>
        </w:rPr>
        <w:t>《国有粮油仓储物流设施保护办法》执行</w:t>
      </w:r>
      <w:r>
        <w:rPr>
          <w:rFonts w:ascii="仿宋_GB2312" w:eastAsia="仿宋_GB2312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条【专项检查】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粮食</w:t>
      </w:r>
      <w:r>
        <w:rPr>
          <w:rFonts w:ascii="仿宋_GB2312" w:eastAsia="仿宋_GB2312" w:hint="eastAsia"/>
          <w:sz w:val="32"/>
          <w:szCs w:val="32"/>
        </w:rPr>
        <w:t>行政</w:t>
      </w:r>
      <w:r>
        <w:rPr>
          <w:rFonts w:ascii="仿宋_GB2312" w:eastAsia="仿宋_GB2312"/>
          <w:sz w:val="32"/>
          <w:szCs w:val="32"/>
        </w:rPr>
        <w:t>管理部门</w:t>
      </w:r>
      <w:r>
        <w:rPr>
          <w:rFonts w:ascii="仿宋_GB2312" w:eastAsia="仿宋_GB2312" w:hint="eastAsia"/>
          <w:sz w:val="32"/>
          <w:szCs w:val="32"/>
        </w:rPr>
        <w:t>应结合季节</w:t>
      </w:r>
      <w:r>
        <w:rPr>
          <w:rFonts w:ascii="仿宋_GB2312" w:eastAsia="仿宋_GB2312"/>
          <w:sz w:val="32"/>
          <w:szCs w:val="32"/>
        </w:rPr>
        <w:t>特点和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实际，</w:t>
      </w:r>
      <w:r>
        <w:rPr>
          <w:rFonts w:ascii="仿宋_GB2312" w:eastAsia="仿宋_GB2312" w:hint="eastAsia"/>
          <w:sz w:val="32"/>
          <w:szCs w:val="32"/>
        </w:rPr>
        <w:t>采用</w:t>
      </w:r>
      <w:r>
        <w:rPr>
          <w:rFonts w:ascii="仿宋_GB2312" w:eastAsia="仿宋_GB2312"/>
          <w:sz w:val="32"/>
          <w:szCs w:val="32"/>
        </w:rPr>
        <w:t>抽查或普查的</w:t>
      </w:r>
      <w:r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/>
          <w:sz w:val="32"/>
          <w:szCs w:val="32"/>
        </w:rPr>
        <w:t>，开展粮油安全检查、防雨防汛</w:t>
      </w:r>
      <w:r>
        <w:rPr>
          <w:rFonts w:ascii="仿宋_GB2312" w:eastAsia="仿宋_GB2312" w:hint="eastAsia"/>
          <w:sz w:val="32"/>
          <w:szCs w:val="32"/>
        </w:rPr>
        <w:t>检查以及</w:t>
      </w:r>
      <w:r>
        <w:rPr>
          <w:rFonts w:ascii="仿宋_GB2312" w:eastAsia="仿宋_GB2312"/>
          <w:sz w:val="32"/>
          <w:szCs w:val="32"/>
        </w:rPr>
        <w:t>各类</w:t>
      </w:r>
      <w:r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/>
          <w:sz w:val="32"/>
          <w:szCs w:val="32"/>
        </w:rPr>
        <w:t>专项检查</w:t>
      </w:r>
      <w:r>
        <w:rPr>
          <w:rFonts w:ascii="仿宋_GB2312" w:eastAsia="仿宋_GB2312" w:hint="eastAsia"/>
          <w:sz w:val="32"/>
          <w:szCs w:val="32"/>
        </w:rPr>
        <w:t>，督促</w:t>
      </w:r>
      <w:r>
        <w:rPr>
          <w:rFonts w:ascii="仿宋_GB2312" w:eastAsia="仿宋_GB2312"/>
          <w:sz w:val="32"/>
          <w:szCs w:val="32"/>
        </w:rPr>
        <w:t>隐患整改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，确保</w:t>
      </w:r>
      <w:r>
        <w:rPr>
          <w:rFonts w:ascii="仿宋_GB2312" w:eastAsia="仿宋_GB2312" w:hint="eastAsia"/>
          <w:sz w:val="32"/>
          <w:szCs w:val="32"/>
        </w:rPr>
        <w:t>储粮安全</w:t>
      </w:r>
      <w:r>
        <w:rPr>
          <w:rFonts w:ascii="仿宋_GB2312" w:eastAsia="仿宋_GB2312"/>
          <w:sz w:val="32"/>
          <w:szCs w:val="32"/>
        </w:rPr>
        <w:t>和生产安全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条【信息安全</w:t>
      </w:r>
      <w:r>
        <w:rPr>
          <w:rFonts w:ascii="黑体" w:eastAsia="黑体" w:hAnsi="黑体"/>
          <w:sz w:val="32"/>
          <w:szCs w:val="32"/>
        </w:rPr>
        <w:t>责任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粮食行政管理部门</w:t>
      </w:r>
      <w:r>
        <w:rPr>
          <w:rFonts w:ascii="仿宋_GB2312" w:eastAsia="仿宋_GB2312" w:hint="eastAsia"/>
          <w:sz w:val="32"/>
          <w:szCs w:val="32"/>
        </w:rPr>
        <w:t>、地方储备粮运营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以及承储企业，对</w:t>
      </w:r>
      <w:r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/>
          <w:sz w:val="32"/>
          <w:szCs w:val="32"/>
        </w:rPr>
        <w:t>粮食储备负有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信息安全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保密</w:t>
      </w:r>
      <w:r>
        <w:rPr>
          <w:rFonts w:ascii="仿宋_GB2312" w:eastAsia="仿宋_GB2312"/>
          <w:sz w:val="32"/>
          <w:szCs w:val="32"/>
        </w:rPr>
        <w:t>责任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4040B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规范化管理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="645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条【专</w:t>
      </w:r>
      <w:r>
        <w:rPr>
          <w:rFonts w:ascii="黑体" w:eastAsia="黑体" w:hAnsi="黑体"/>
          <w:sz w:val="32"/>
          <w:szCs w:val="32"/>
        </w:rPr>
        <w:t>仓储存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承储企业应当对储备粮实行专仓储存，入仓粮食</w:t>
      </w:r>
      <w:r>
        <w:rPr>
          <w:rFonts w:ascii="仿宋_GB2312" w:eastAsia="仿宋_GB2312"/>
          <w:sz w:val="32"/>
          <w:szCs w:val="32"/>
        </w:rPr>
        <w:t>应按</w:t>
      </w:r>
      <w:r>
        <w:rPr>
          <w:rFonts w:ascii="仿宋_GB2312" w:eastAsia="仿宋_GB2312" w:hint="eastAsia"/>
          <w:sz w:val="32"/>
          <w:szCs w:val="32"/>
        </w:rPr>
        <w:t>不同种类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收获</w:t>
      </w:r>
      <w:r>
        <w:rPr>
          <w:rFonts w:ascii="仿宋_GB2312" w:eastAsia="仿宋_GB2312"/>
          <w:sz w:val="32"/>
          <w:szCs w:val="32"/>
        </w:rPr>
        <w:t>年度、性质分开储存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未经粮权单位批准同意，</w:t>
      </w:r>
      <w:r>
        <w:rPr>
          <w:rFonts w:ascii="仿宋_GB2312" w:eastAsia="仿宋_GB2312"/>
          <w:sz w:val="32"/>
          <w:szCs w:val="32"/>
        </w:rPr>
        <w:t>不得擅自变更储存库点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仓号。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在仓房显著位置悬挂统一规范的粮权标牌和</w:t>
      </w:r>
      <w:r>
        <w:rPr>
          <w:rFonts w:ascii="仿宋_GB2312" w:eastAsia="仿宋_GB2312"/>
          <w:sz w:val="32"/>
          <w:szCs w:val="32"/>
        </w:rPr>
        <w:t>粮仓</w:t>
      </w:r>
      <w:r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/>
          <w:sz w:val="32"/>
          <w:szCs w:val="32"/>
        </w:rPr>
        <w:lastRenderedPageBreak/>
        <w:t>说明标牌</w:t>
      </w:r>
      <w:r>
        <w:rPr>
          <w:rFonts w:ascii="仿宋_GB2312" w:eastAsia="仿宋_GB2312" w:hint="eastAsia"/>
          <w:sz w:val="32"/>
          <w:szCs w:val="32"/>
        </w:rPr>
        <w:t>。粮权</w:t>
      </w:r>
      <w:r>
        <w:rPr>
          <w:rFonts w:ascii="仿宋_GB2312" w:eastAsia="仿宋_GB2312"/>
          <w:sz w:val="32"/>
          <w:szCs w:val="32"/>
        </w:rPr>
        <w:t>标牌</w:t>
      </w:r>
      <w:r>
        <w:rPr>
          <w:rFonts w:ascii="仿宋_GB2312" w:eastAsia="仿宋_GB2312" w:hint="eastAsia"/>
          <w:sz w:val="32"/>
          <w:szCs w:val="32"/>
        </w:rPr>
        <w:t>标明储粮性质，体现粮权所属，地方储备粮用“</w:t>
      </w:r>
      <w:r>
        <w:rPr>
          <w:rFonts w:ascii="仿宋_GB2312" w:eastAsia="仿宋_GB2312" w:hint="eastAsia"/>
          <w:sz w:val="32"/>
          <w:szCs w:val="32"/>
        </w:rPr>
        <w:t>DC</w:t>
      </w:r>
      <w:r>
        <w:rPr>
          <w:rFonts w:ascii="仿宋_GB2312" w:eastAsia="仿宋_GB2312" w:hint="eastAsia"/>
          <w:sz w:val="32"/>
          <w:szCs w:val="32"/>
        </w:rPr>
        <w:t>”代表。粮仓设计</w:t>
      </w:r>
      <w:r>
        <w:rPr>
          <w:rFonts w:ascii="仿宋_GB2312" w:eastAsia="仿宋_GB2312"/>
          <w:sz w:val="32"/>
          <w:szCs w:val="32"/>
        </w:rPr>
        <w:t>说明标牌</w:t>
      </w:r>
      <w:r>
        <w:rPr>
          <w:rFonts w:ascii="仿宋_GB2312" w:eastAsia="仿宋_GB2312" w:hint="eastAsia"/>
          <w:sz w:val="32"/>
          <w:szCs w:val="32"/>
        </w:rPr>
        <w:t>标明</w:t>
      </w:r>
      <w:r>
        <w:rPr>
          <w:rFonts w:ascii="仿宋_GB2312" w:eastAsia="仿宋_GB2312"/>
          <w:sz w:val="32"/>
          <w:szCs w:val="32"/>
        </w:rPr>
        <w:t>粮仓的设计单位、年份、储粮品种、储存形式、装粮高度、仓容、使用年限等。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条【专人保管】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企业应当</w:t>
      </w:r>
      <w:r>
        <w:rPr>
          <w:rFonts w:ascii="仿宋_GB2312" w:eastAsia="仿宋_GB2312" w:hint="eastAsia"/>
          <w:sz w:val="32"/>
          <w:szCs w:val="32"/>
        </w:rPr>
        <w:t>指定</w:t>
      </w:r>
      <w:r>
        <w:rPr>
          <w:rFonts w:ascii="仿宋_GB2312" w:eastAsia="仿宋_GB2312"/>
          <w:sz w:val="32"/>
          <w:szCs w:val="32"/>
        </w:rPr>
        <w:t>保管人员专门负责</w:t>
      </w:r>
      <w:r>
        <w:rPr>
          <w:rFonts w:ascii="仿宋_GB2312" w:eastAsia="仿宋_GB2312" w:hint="eastAsia"/>
          <w:sz w:val="32"/>
          <w:szCs w:val="32"/>
        </w:rPr>
        <w:t>储备</w:t>
      </w:r>
      <w:r>
        <w:rPr>
          <w:rFonts w:ascii="仿宋_GB2312" w:eastAsia="仿宋_GB2312"/>
          <w:sz w:val="32"/>
          <w:szCs w:val="32"/>
        </w:rPr>
        <w:t>粮进出仓及保管工作，对相关账、卡、簿</w:t>
      </w:r>
      <w:r>
        <w:rPr>
          <w:rFonts w:ascii="仿宋_GB2312" w:eastAsia="仿宋_GB2312" w:hint="eastAsia"/>
          <w:sz w:val="32"/>
          <w:szCs w:val="32"/>
        </w:rPr>
        <w:t>记载</w:t>
      </w:r>
      <w:r>
        <w:rPr>
          <w:rFonts w:ascii="仿宋_GB2312" w:eastAsia="仿宋_GB2312"/>
          <w:sz w:val="32"/>
          <w:szCs w:val="32"/>
        </w:rPr>
        <w:t>内容的完整性、真实性负责，对保管期间粮食的数量、质量、储存安全负责。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条【专账记载】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储备粮</w:t>
      </w:r>
      <w:r>
        <w:rPr>
          <w:rFonts w:ascii="仿宋_GB2312" w:eastAsia="仿宋_GB2312"/>
          <w:sz w:val="32"/>
          <w:szCs w:val="32"/>
        </w:rPr>
        <w:t>建立专门的保管账、统计账、会计账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账目记载规范，记账凭证和原始单据保存完好。</w:t>
      </w:r>
      <w:r>
        <w:rPr>
          <w:rFonts w:ascii="仿宋_GB2312" w:eastAsia="仿宋_GB2312"/>
          <w:sz w:val="32"/>
          <w:szCs w:val="32"/>
        </w:rPr>
        <w:t>库存情况发生变化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，应当准确记录、及时</w:t>
      </w:r>
      <w:r>
        <w:rPr>
          <w:rFonts w:ascii="仿宋_GB2312" w:eastAsia="仿宋_GB2312" w:hint="eastAsia"/>
          <w:sz w:val="32"/>
          <w:szCs w:val="32"/>
        </w:rPr>
        <w:t>更新</w:t>
      </w:r>
      <w:r>
        <w:rPr>
          <w:rFonts w:ascii="仿宋_GB2312" w:eastAsia="仿宋_GB2312" w:hint="eastAsia"/>
          <w:sz w:val="32"/>
          <w:szCs w:val="32"/>
        </w:rPr>
        <w:t>货位卡和有关账目</w:t>
      </w:r>
      <w:r>
        <w:rPr>
          <w:rFonts w:ascii="仿宋_GB2312" w:eastAsia="仿宋_GB2312"/>
          <w:sz w:val="32"/>
          <w:szCs w:val="32"/>
        </w:rPr>
        <w:t>。</w:t>
      </w:r>
    </w:p>
    <w:p w:rsidR="004040B1" w:rsidRDefault="006D510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第三十条【</w:t>
      </w:r>
      <w:r>
        <w:rPr>
          <w:rFonts w:ascii="黑体" w:eastAsia="黑体" w:hAnsi="黑体" w:hint="eastAsia"/>
          <w:sz w:val="32"/>
          <w:szCs w:val="32"/>
        </w:rPr>
        <w:t>账实相符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承储企业应当做到储备粮实物、专卡、保管账“账实相符”，保管账、统计账、会计账“账账相符”。在此基础上，</w:t>
      </w:r>
      <w:r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/>
          <w:sz w:val="32"/>
          <w:szCs w:val="32"/>
        </w:rPr>
        <w:t>实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粮食行政管理部门</w:t>
      </w:r>
      <w:r>
        <w:rPr>
          <w:rFonts w:ascii="仿宋_GB2312" w:eastAsia="仿宋_GB2312" w:hint="eastAsia"/>
          <w:sz w:val="32"/>
          <w:szCs w:val="32"/>
        </w:rPr>
        <w:t>和地方储备粮运营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数据。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条【卫生</w:t>
      </w:r>
      <w:r>
        <w:rPr>
          <w:rFonts w:ascii="黑体" w:eastAsia="黑体" w:hAnsi="黑体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保持库区</w:t>
      </w:r>
      <w:r>
        <w:rPr>
          <w:rFonts w:ascii="仿宋_GB2312" w:eastAsia="仿宋_GB2312" w:hint="eastAsia"/>
          <w:sz w:val="32"/>
          <w:szCs w:val="32"/>
        </w:rPr>
        <w:t>整洁卫生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仓内清洁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粮</w:t>
      </w:r>
      <w:r>
        <w:rPr>
          <w:rFonts w:ascii="仿宋_GB2312" w:eastAsia="仿宋_GB2312"/>
          <w:sz w:val="32"/>
          <w:szCs w:val="32"/>
        </w:rPr>
        <w:t>面平整，仓外不留粮粒、杂草、垃圾、污水和堆积物等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条【规范管理】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</w:t>
      </w:r>
      <w:r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/>
          <w:sz w:val="32"/>
          <w:szCs w:val="32"/>
        </w:rPr>
        <w:t>应当</w:t>
      </w:r>
      <w:r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/>
          <w:sz w:val="32"/>
          <w:szCs w:val="32"/>
        </w:rPr>
        <w:t>粮食储备仓储管理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，优化</w:t>
      </w:r>
      <w:r>
        <w:rPr>
          <w:rFonts w:ascii="仿宋_GB2312" w:eastAsia="仿宋_GB2312" w:hint="eastAsia"/>
          <w:sz w:val="32"/>
          <w:szCs w:val="32"/>
        </w:rPr>
        <w:t>储备</w:t>
      </w:r>
      <w:r>
        <w:rPr>
          <w:rFonts w:ascii="仿宋_GB2312" w:eastAsia="仿宋_GB2312"/>
          <w:sz w:val="32"/>
          <w:szCs w:val="32"/>
        </w:rPr>
        <w:t>粮从入库、</w:t>
      </w:r>
      <w:r>
        <w:rPr>
          <w:rFonts w:ascii="仿宋_GB2312" w:eastAsia="仿宋_GB2312" w:hint="eastAsia"/>
          <w:sz w:val="32"/>
          <w:szCs w:val="32"/>
        </w:rPr>
        <w:t>储存、</w:t>
      </w:r>
      <w:r>
        <w:rPr>
          <w:rFonts w:ascii="仿宋_GB2312" w:eastAsia="仿宋_GB2312"/>
          <w:sz w:val="32"/>
          <w:szCs w:val="32"/>
        </w:rPr>
        <w:t>轮换、出库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环节的工作流程，</w:t>
      </w:r>
      <w:r>
        <w:rPr>
          <w:rFonts w:ascii="仿宋_GB2312" w:eastAsia="仿宋_GB2312" w:hint="eastAsia"/>
          <w:sz w:val="32"/>
          <w:szCs w:val="32"/>
        </w:rPr>
        <w:t>提升规范化</w:t>
      </w:r>
      <w:r>
        <w:rPr>
          <w:rFonts w:ascii="仿宋_GB2312" w:eastAsia="仿宋_GB2312"/>
          <w:sz w:val="32"/>
          <w:szCs w:val="32"/>
        </w:rPr>
        <w:t>、精细化管理</w:t>
      </w:r>
      <w:r>
        <w:rPr>
          <w:rFonts w:ascii="仿宋_GB2312" w:eastAsia="仿宋_GB2312" w:hint="eastAsia"/>
          <w:sz w:val="32"/>
          <w:szCs w:val="32"/>
        </w:rPr>
        <w:t>水平</w:t>
      </w:r>
      <w:r>
        <w:rPr>
          <w:rFonts w:ascii="仿宋_GB2312" w:eastAsia="仿宋_GB2312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条【信息化管理】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承储</w:t>
      </w:r>
      <w:r>
        <w:rPr>
          <w:rFonts w:ascii="仿宋_GB2312" w:eastAsia="仿宋_GB2312"/>
          <w:sz w:val="32"/>
          <w:szCs w:val="32"/>
        </w:rPr>
        <w:t>企业应加强信息化建设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应用和维护，</w:t>
      </w:r>
      <w:r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/>
          <w:sz w:val="32"/>
          <w:szCs w:val="32"/>
        </w:rPr>
        <w:t>提供相关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数据，配合</w:t>
      </w:r>
      <w:r>
        <w:rPr>
          <w:rFonts w:ascii="仿宋_GB2312" w:eastAsia="仿宋_GB2312" w:hint="eastAsia"/>
          <w:sz w:val="32"/>
          <w:szCs w:val="32"/>
        </w:rPr>
        <w:t>粮食</w:t>
      </w:r>
      <w:r>
        <w:rPr>
          <w:rFonts w:ascii="仿宋_GB2312" w:eastAsia="仿宋_GB2312"/>
          <w:sz w:val="32"/>
          <w:szCs w:val="32"/>
        </w:rPr>
        <w:t>行政管理部门实行动态远程监管、粮情在线监控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提高储备粮信息管理化水平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</w:t>
      </w:r>
      <w:r>
        <w:rPr>
          <w:rFonts w:ascii="黑体" w:eastAsia="黑体" w:hAnsi="黑体"/>
          <w:sz w:val="32"/>
          <w:szCs w:val="32"/>
        </w:rPr>
        <w:t>三十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条【科技储粮和</w:t>
      </w:r>
      <w:r>
        <w:rPr>
          <w:rFonts w:ascii="黑体" w:eastAsia="黑体" w:hAnsi="黑体"/>
          <w:sz w:val="32"/>
          <w:szCs w:val="32"/>
        </w:rPr>
        <w:t>绿色储粮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承储企业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当因地制宜利用</w:t>
      </w:r>
      <w:r>
        <w:rPr>
          <w:rFonts w:ascii="仿宋_GB2312" w:eastAsia="仿宋_GB2312" w:hint="eastAsia"/>
          <w:sz w:val="32"/>
          <w:szCs w:val="32"/>
        </w:rPr>
        <w:t>我市地理气候</w:t>
      </w:r>
      <w:r>
        <w:rPr>
          <w:rFonts w:ascii="仿宋_GB2312" w:eastAsia="仿宋_GB2312" w:hint="eastAsia"/>
          <w:sz w:val="32"/>
          <w:szCs w:val="32"/>
        </w:rPr>
        <w:t>条件，合理运用先进、适用的技术装备、</w:t>
      </w:r>
      <w:r>
        <w:rPr>
          <w:rFonts w:ascii="仿宋_GB2312" w:eastAsia="仿宋_GB2312"/>
          <w:sz w:val="32"/>
          <w:szCs w:val="32"/>
        </w:rPr>
        <w:t>粮油储藏技术和安全管理手段，</w:t>
      </w:r>
      <w:r>
        <w:rPr>
          <w:rFonts w:ascii="仿宋_GB2312" w:eastAsia="仿宋_GB2312" w:hint="eastAsia"/>
          <w:sz w:val="32"/>
          <w:szCs w:val="32"/>
        </w:rPr>
        <w:t>改善储粮</w:t>
      </w:r>
      <w:r>
        <w:rPr>
          <w:rFonts w:ascii="仿宋_GB2312" w:eastAsia="仿宋_GB2312"/>
          <w:sz w:val="32"/>
          <w:szCs w:val="32"/>
        </w:rPr>
        <w:t>条件，</w:t>
      </w:r>
      <w:r>
        <w:rPr>
          <w:rFonts w:ascii="仿宋_GB2312" w:eastAsia="仿宋_GB2312" w:hint="eastAsia"/>
          <w:sz w:val="32"/>
          <w:szCs w:val="32"/>
        </w:rPr>
        <w:t>提升储存功效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降低粮油</w:t>
      </w:r>
      <w:r>
        <w:rPr>
          <w:rFonts w:ascii="仿宋_GB2312" w:eastAsia="仿宋_GB2312" w:hint="eastAsia"/>
          <w:sz w:val="32"/>
          <w:szCs w:val="32"/>
        </w:rPr>
        <w:t>损耗</w:t>
      </w:r>
      <w:r>
        <w:rPr>
          <w:rFonts w:ascii="仿宋_GB2312" w:eastAsia="仿宋_GB2312"/>
          <w:sz w:val="32"/>
          <w:szCs w:val="32"/>
        </w:rPr>
        <w:t>，促进节粮减损</w:t>
      </w:r>
      <w:r>
        <w:rPr>
          <w:rFonts w:ascii="仿宋_GB2312" w:eastAsia="仿宋_GB2312" w:hint="eastAsia"/>
          <w:sz w:val="32"/>
          <w:szCs w:val="32"/>
        </w:rPr>
        <w:t>。应规范储粮药剂管理和使用，促进用药减量增效，</w:t>
      </w:r>
      <w:r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科学储粮、绿色储粮、生态储粮</w:t>
      </w:r>
      <w:r>
        <w:rPr>
          <w:rFonts w:ascii="仿宋_GB2312" w:eastAsia="仿宋_GB2312" w:hint="eastAsia"/>
          <w:sz w:val="32"/>
          <w:szCs w:val="32"/>
        </w:rPr>
        <w:t>，构建起以</w:t>
      </w:r>
      <w:r>
        <w:rPr>
          <w:rFonts w:ascii="仿宋_GB2312" w:eastAsia="仿宋_GB2312" w:hint="eastAsia"/>
          <w:sz w:val="32"/>
          <w:szCs w:val="32"/>
        </w:rPr>
        <w:t>粮情测控、</w:t>
      </w:r>
      <w:r>
        <w:rPr>
          <w:rFonts w:ascii="仿宋_GB2312" w:eastAsia="仿宋_GB2312" w:hint="eastAsia"/>
          <w:sz w:val="32"/>
          <w:szCs w:val="32"/>
        </w:rPr>
        <w:t>机械通风、</w:t>
      </w:r>
      <w:r>
        <w:rPr>
          <w:rFonts w:ascii="仿宋_GB2312" w:eastAsia="仿宋_GB2312" w:hint="eastAsia"/>
          <w:sz w:val="32"/>
          <w:szCs w:val="32"/>
        </w:rPr>
        <w:t>制冷</w:t>
      </w:r>
      <w:r>
        <w:rPr>
          <w:rFonts w:ascii="仿宋_GB2312" w:eastAsia="仿宋_GB2312" w:hint="eastAsia"/>
          <w:sz w:val="32"/>
          <w:szCs w:val="32"/>
        </w:rPr>
        <w:t>控温、</w:t>
      </w:r>
      <w:r>
        <w:rPr>
          <w:rFonts w:ascii="仿宋_GB2312" w:eastAsia="仿宋_GB2312" w:hint="eastAsia"/>
          <w:sz w:val="32"/>
          <w:szCs w:val="32"/>
        </w:rPr>
        <w:t>有害生物综合</w:t>
      </w:r>
      <w:r>
        <w:rPr>
          <w:rFonts w:ascii="仿宋_GB2312" w:eastAsia="仿宋_GB2312" w:hint="eastAsia"/>
          <w:sz w:val="32"/>
          <w:szCs w:val="32"/>
        </w:rPr>
        <w:t>防治等各种方法兼备的绿色科学储粮技术体系。</w:t>
      </w:r>
    </w:p>
    <w:p w:rsidR="004040B1" w:rsidRDefault="004040B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40B1" w:rsidRDefault="006D5101">
      <w:pPr>
        <w:numPr>
          <w:ilvl w:val="0"/>
          <w:numId w:val="1"/>
        </w:num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则</w:t>
      </w:r>
    </w:p>
    <w:p w:rsidR="004040B1" w:rsidRDefault="004040B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/>
          <w:sz w:val="32"/>
          <w:szCs w:val="32"/>
        </w:rPr>
        <w:t>三十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条【范围界限】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地方储备粮运营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企业包括</w:t>
      </w:r>
      <w:r>
        <w:rPr>
          <w:rFonts w:ascii="仿宋_GB2312" w:eastAsia="仿宋_GB2312"/>
          <w:sz w:val="32"/>
          <w:szCs w:val="32"/>
        </w:rPr>
        <w:t>市粮食储备有限公司和区</w:t>
      </w:r>
      <w:r>
        <w:rPr>
          <w:rFonts w:ascii="仿宋_GB2312" w:eastAsia="仿宋_GB2312" w:hint="eastAsia"/>
          <w:sz w:val="32"/>
          <w:szCs w:val="32"/>
        </w:rPr>
        <w:t>粮食</w:t>
      </w:r>
      <w:r>
        <w:rPr>
          <w:rFonts w:ascii="仿宋_GB2312" w:eastAsia="仿宋_GB2312"/>
          <w:sz w:val="32"/>
          <w:szCs w:val="32"/>
        </w:rPr>
        <w:t>购销有限公司，其中市</w:t>
      </w:r>
      <w:r>
        <w:rPr>
          <w:rFonts w:ascii="仿宋_GB2312" w:eastAsia="仿宋_GB2312" w:hint="eastAsia"/>
          <w:sz w:val="32"/>
          <w:szCs w:val="32"/>
        </w:rPr>
        <w:t>粮食</w:t>
      </w:r>
      <w:r>
        <w:rPr>
          <w:rFonts w:ascii="仿宋_GB2312" w:eastAsia="仿宋_GB2312"/>
          <w:sz w:val="32"/>
          <w:szCs w:val="32"/>
        </w:rPr>
        <w:t>储备有限公司</w:t>
      </w:r>
      <w:r>
        <w:rPr>
          <w:rFonts w:ascii="仿宋_GB2312" w:eastAsia="仿宋_GB2312" w:hint="eastAsia"/>
          <w:sz w:val="32"/>
          <w:szCs w:val="32"/>
        </w:rPr>
        <w:t>负责市级</w:t>
      </w:r>
      <w:r>
        <w:rPr>
          <w:rFonts w:ascii="仿宋_GB2312" w:eastAsia="仿宋_GB2312"/>
          <w:sz w:val="32"/>
          <w:szCs w:val="32"/>
        </w:rPr>
        <w:t>储备粮的运营管理，区级储备粮的运营管理</w:t>
      </w:r>
      <w:r>
        <w:rPr>
          <w:rFonts w:ascii="仿宋_GB2312" w:eastAsia="仿宋_GB2312" w:hint="eastAsia"/>
          <w:sz w:val="32"/>
          <w:szCs w:val="32"/>
        </w:rPr>
        <w:t>由各区</w:t>
      </w:r>
      <w:r>
        <w:rPr>
          <w:rFonts w:ascii="仿宋_GB2312" w:eastAsia="仿宋_GB2312"/>
          <w:sz w:val="32"/>
          <w:szCs w:val="32"/>
        </w:rPr>
        <w:t>粮食购销有限公司或</w:t>
      </w: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相应职能的单位负责。</w:t>
      </w:r>
    </w:p>
    <w:p w:rsidR="004040B1" w:rsidRDefault="006D51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</w:t>
      </w: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>【实施</w:t>
      </w:r>
      <w:r>
        <w:rPr>
          <w:rFonts w:ascii="黑体" w:eastAsia="黑体" w:hAnsi="黑体"/>
          <w:sz w:val="32"/>
          <w:szCs w:val="32"/>
        </w:rPr>
        <w:t>实效</w:t>
      </w:r>
      <w:r>
        <w:rPr>
          <w:rFonts w:ascii="黑体" w:eastAsia="黑体" w:hAnsi="黑体" w:hint="eastAsia"/>
          <w:sz w:val="32"/>
          <w:szCs w:val="32"/>
        </w:rPr>
        <w:t>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日起施行，</w:t>
      </w:r>
      <w:r>
        <w:rPr>
          <w:rFonts w:ascii="仿宋_GB2312" w:eastAsia="仿宋_GB2312"/>
          <w:sz w:val="32"/>
          <w:szCs w:val="32"/>
        </w:rPr>
        <w:t>有效期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。</w:t>
      </w:r>
    </w:p>
    <w:sectPr w:rsidR="004040B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01" w:rsidRDefault="006D5101">
      <w:r>
        <w:separator/>
      </w:r>
    </w:p>
  </w:endnote>
  <w:endnote w:type="continuationSeparator" w:id="0">
    <w:p w:rsidR="006D5101" w:rsidRDefault="006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237270"/>
    </w:sdtPr>
    <w:sdtEndPr/>
    <w:sdtContent>
      <w:p w:rsidR="004040B1" w:rsidRDefault="006D51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1B" w:rsidRPr="0024261B">
          <w:rPr>
            <w:noProof/>
            <w:lang w:val="zh-CN"/>
          </w:rPr>
          <w:t>-</w:t>
        </w:r>
        <w:r w:rsidR="0024261B">
          <w:rPr>
            <w:noProof/>
          </w:rPr>
          <w:t xml:space="preserve"> 6 -</w:t>
        </w:r>
        <w:r>
          <w:fldChar w:fldCharType="end"/>
        </w:r>
      </w:p>
    </w:sdtContent>
  </w:sdt>
  <w:p w:rsidR="004040B1" w:rsidRDefault="00404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01" w:rsidRDefault="006D5101">
      <w:r>
        <w:separator/>
      </w:r>
    </w:p>
  </w:footnote>
  <w:footnote w:type="continuationSeparator" w:id="0">
    <w:p w:rsidR="006D5101" w:rsidRDefault="006D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1D2C7C"/>
    <w:multiLevelType w:val="singleLevel"/>
    <w:tmpl w:val="EF1D2C7C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5"/>
    <w:rsid w:val="8DFFB0C2"/>
    <w:rsid w:val="B8CDB033"/>
    <w:rsid w:val="BFD9CD68"/>
    <w:rsid w:val="FAE79BDA"/>
    <w:rsid w:val="FBF0954B"/>
    <w:rsid w:val="000119F2"/>
    <w:rsid w:val="00012B4E"/>
    <w:rsid w:val="00020C43"/>
    <w:rsid w:val="000224F5"/>
    <w:rsid w:val="00027B15"/>
    <w:rsid w:val="00037B0E"/>
    <w:rsid w:val="00051F5E"/>
    <w:rsid w:val="000538B4"/>
    <w:rsid w:val="00062EBA"/>
    <w:rsid w:val="000815C1"/>
    <w:rsid w:val="00093BC5"/>
    <w:rsid w:val="000A1361"/>
    <w:rsid w:val="000A5922"/>
    <w:rsid w:val="000D6A16"/>
    <w:rsid w:val="0011196B"/>
    <w:rsid w:val="001129CE"/>
    <w:rsid w:val="0012181B"/>
    <w:rsid w:val="00140207"/>
    <w:rsid w:val="00142595"/>
    <w:rsid w:val="001461B8"/>
    <w:rsid w:val="001631F8"/>
    <w:rsid w:val="0018791B"/>
    <w:rsid w:val="00192575"/>
    <w:rsid w:val="001A52E2"/>
    <w:rsid w:val="001B059C"/>
    <w:rsid w:val="001B17F8"/>
    <w:rsid w:val="001C6F6E"/>
    <w:rsid w:val="001C7234"/>
    <w:rsid w:val="00210B48"/>
    <w:rsid w:val="0023777A"/>
    <w:rsid w:val="00241826"/>
    <w:rsid w:val="0024261B"/>
    <w:rsid w:val="002500E4"/>
    <w:rsid w:val="00262D52"/>
    <w:rsid w:val="002644CB"/>
    <w:rsid w:val="00285DED"/>
    <w:rsid w:val="00295A20"/>
    <w:rsid w:val="002A2733"/>
    <w:rsid w:val="002C2914"/>
    <w:rsid w:val="002C427A"/>
    <w:rsid w:val="002D629E"/>
    <w:rsid w:val="002F2F84"/>
    <w:rsid w:val="002F3C97"/>
    <w:rsid w:val="003014F3"/>
    <w:rsid w:val="00305EA4"/>
    <w:rsid w:val="00310E5E"/>
    <w:rsid w:val="00317609"/>
    <w:rsid w:val="003220BD"/>
    <w:rsid w:val="00325594"/>
    <w:rsid w:val="0033195A"/>
    <w:rsid w:val="00331EA5"/>
    <w:rsid w:val="00332F6C"/>
    <w:rsid w:val="00351CB9"/>
    <w:rsid w:val="00355B73"/>
    <w:rsid w:val="0036357C"/>
    <w:rsid w:val="003720B6"/>
    <w:rsid w:val="00382BE5"/>
    <w:rsid w:val="003858F2"/>
    <w:rsid w:val="00391709"/>
    <w:rsid w:val="003B1A59"/>
    <w:rsid w:val="003B40BF"/>
    <w:rsid w:val="003C3406"/>
    <w:rsid w:val="003C3A81"/>
    <w:rsid w:val="003C55B7"/>
    <w:rsid w:val="003D13D3"/>
    <w:rsid w:val="003D230F"/>
    <w:rsid w:val="003F6FFA"/>
    <w:rsid w:val="00401592"/>
    <w:rsid w:val="004040B1"/>
    <w:rsid w:val="0042148D"/>
    <w:rsid w:val="0042303C"/>
    <w:rsid w:val="00427A40"/>
    <w:rsid w:val="00442EFA"/>
    <w:rsid w:val="00446284"/>
    <w:rsid w:val="00473EC5"/>
    <w:rsid w:val="004864EC"/>
    <w:rsid w:val="00493866"/>
    <w:rsid w:val="004C3DDB"/>
    <w:rsid w:val="004D23C2"/>
    <w:rsid w:val="004E7EB4"/>
    <w:rsid w:val="004F61E7"/>
    <w:rsid w:val="004F6E8D"/>
    <w:rsid w:val="004F74DB"/>
    <w:rsid w:val="00502751"/>
    <w:rsid w:val="00516EC5"/>
    <w:rsid w:val="00524CCB"/>
    <w:rsid w:val="0053186C"/>
    <w:rsid w:val="00555F7D"/>
    <w:rsid w:val="00561D99"/>
    <w:rsid w:val="0056373A"/>
    <w:rsid w:val="00564041"/>
    <w:rsid w:val="00571490"/>
    <w:rsid w:val="0057439B"/>
    <w:rsid w:val="005C5E2A"/>
    <w:rsid w:val="005D0261"/>
    <w:rsid w:val="005D104D"/>
    <w:rsid w:val="005D2DAF"/>
    <w:rsid w:val="005F4593"/>
    <w:rsid w:val="005F7470"/>
    <w:rsid w:val="00600EB6"/>
    <w:rsid w:val="0061033C"/>
    <w:rsid w:val="006222A0"/>
    <w:rsid w:val="006252D2"/>
    <w:rsid w:val="00627C00"/>
    <w:rsid w:val="006319D3"/>
    <w:rsid w:val="00643777"/>
    <w:rsid w:val="00643D3D"/>
    <w:rsid w:val="00645E29"/>
    <w:rsid w:val="00661CE7"/>
    <w:rsid w:val="00670B73"/>
    <w:rsid w:val="006756EC"/>
    <w:rsid w:val="006907E4"/>
    <w:rsid w:val="0069142E"/>
    <w:rsid w:val="006D5101"/>
    <w:rsid w:val="00705529"/>
    <w:rsid w:val="007157FF"/>
    <w:rsid w:val="0075372E"/>
    <w:rsid w:val="00793D6C"/>
    <w:rsid w:val="007B3F87"/>
    <w:rsid w:val="007B511C"/>
    <w:rsid w:val="007C2F68"/>
    <w:rsid w:val="007D656A"/>
    <w:rsid w:val="007E6122"/>
    <w:rsid w:val="00804B68"/>
    <w:rsid w:val="00805ED1"/>
    <w:rsid w:val="00806EC1"/>
    <w:rsid w:val="00810799"/>
    <w:rsid w:val="00811A79"/>
    <w:rsid w:val="008248B6"/>
    <w:rsid w:val="008279AA"/>
    <w:rsid w:val="00844ED7"/>
    <w:rsid w:val="00847333"/>
    <w:rsid w:val="008563F5"/>
    <w:rsid w:val="00871448"/>
    <w:rsid w:val="00893FBB"/>
    <w:rsid w:val="00896B8F"/>
    <w:rsid w:val="008A00ED"/>
    <w:rsid w:val="008A14EC"/>
    <w:rsid w:val="008A2960"/>
    <w:rsid w:val="008A5292"/>
    <w:rsid w:val="008C3252"/>
    <w:rsid w:val="008D5CE3"/>
    <w:rsid w:val="008F2889"/>
    <w:rsid w:val="0090179C"/>
    <w:rsid w:val="00933ADC"/>
    <w:rsid w:val="00934F9C"/>
    <w:rsid w:val="00965F95"/>
    <w:rsid w:val="00971BCA"/>
    <w:rsid w:val="009853DA"/>
    <w:rsid w:val="0099459B"/>
    <w:rsid w:val="00995B9A"/>
    <w:rsid w:val="009A0E08"/>
    <w:rsid w:val="009B55F9"/>
    <w:rsid w:val="009C1ADF"/>
    <w:rsid w:val="009C691E"/>
    <w:rsid w:val="009C76C9"/>
    <w:rsid w:val="009D603E"/>
    <w:rsid w:val="009D7E77"/>
    <w:rsid w:val="009E453D"/>
    <w:rsid w:val="009E5A85"/>
    <w:rsid w:val="009F57F8"/>
    <w:rsid w:val="00A05D03"/>
    <w:rsid w:val="00A12BD3"/>
    <w:rsid w:val="00A2277B"/>
    <w:rsid w:val="00A25D05"/>
    <w:rsid w:val="00A27E4A"/>
    <w:rsid w:val="00A30F96"/>
    <w:rsid w:val="00A30FE4"/>
    <w:rsid w:val="00A37DEB"/>
    <w:rsid w:val="00A430F9"/>
    <w:rsid w:val="00A46E88"/>
    <w:rsid w:val="00A51B9D"/>
    <w:rsid w:val="00A54D82"/>
    <w:rsid w:val="00A6076F"/>
    <w:rsid w:val="00A63851"/>
    <w:rsid w:val="00A70582"/>
    <w:rsid w:val="00A86187"/>
    <w:rsid w:val="00A944EE"/>
    <w:rsid w:val="00A94F4C"/>
    <w:rsid w:val="00AA738B"/>
    <w:rsid w:val="00AA76CF"/>
    <w:rsid w:val="00AB02FD"/>
    <w:rsid w:val="00AB1368"/>
    <w:rsid w:val="00AB20CC"/>
    <w:rsid w:val="00AB2BB9"/>
    <w:rsid w:val="00AB733A"/>
    <w:rsid w:val="00AB7AD3"/>
    <w:rsid w:val="00AC4AD6"/>
    <w:rsid w:val="00AD099F"/>
    <w:rsid w:val="00AD1690"/>
    <w:rsid w:val="00AF5BEE"/>
    <w:rsid w:val="00B041BC"/>
    <w:rsid w:val="00B105C3"/>
    <w:rsid w:val="00B10F56"/>
    <w:rsid w:val="00B16C02"/>
    <w:rsid w:val="00B23EDF"/>
    <w:rsid w:val="00B2486D"/>
    <w:rsid w:val="00B2693D"/>
    <w:rsid w:val="00B35600"/>
    <w:rsid w:val="00B57620"/>
    <w:rsid w:val="00B62CB4"/>
    <w:rsid w:val="00B86B78"/>
    <w:rsid w:val="00BA29C8"/>
    <w:rsid w:val="00BB1308"/>
    <w:rsid w:val="00BC56B6"/>
    <w:rsid w:val="00BD18EA"/>
    <w:rsid w:val="00BE6A2B"/>
    <w:rsid w:val="00BE7325"/>
    <w:rsid w:val="00C04E64"/>
    <w:rsid w:val="00C05426"/>
    <w:rsid w:val="00C10174"/>
    <w:rsid w:val="00C11534"/>
    <w:rsid w:val="00C11AD8"/>
    <w:rsid w:val="00C24BD5"/>
    <w:rsid w:val="00C30ECE"/>
    <w:rsid w:val="00C31BA9"/>
    <w:rsid w:val="00C34EE6"/>
    <w:rsid w:val="00C43A3A"/>
    <w:rsid w:val="00C51776"/>
    <w:rsid w:val="00C54DA4"/>
    <w:rsid w:val="00C551B1"/>
    <w:rsid w:val="00C77E9E"/>
    <w:rsid w:val="00C85EA8"/>
    <w:rsid w:val="00CA7FDB"/>
    <w:rsid w:val="00CB378C"/>
    <w:rsid w:val="00CB6D67"/>
    <w:rsid w:val="00CE15B8"/>
    <w:rsid w:val="00CE6799"/>
    <w:rsid w:val="00CF44BA"/>
    <w:rsid w:val="00CF4801"/>
    <w:rsid w:val="00D006A7"/>
    <w:rsid w:val="00D011E1"/>
    <w:rsid w:val="00D017AB"/>
    <w:rsid w:val="00D05661"/>
    <w:rsid w:val="00D06C51"/>
    <w:rsid w:val="00D1034F"/>
    <w:rsid w:val="00D12736"/>
    <w:rsid w:val="00D129C9"/>
    <w:rsid w:val="00D237A2"/>
    <w:rsid w:val="00D33A44"/>
    <w:rsid w:val="00D3596E"/>
    <w:rsid w:val="00D70EC1"/>
    <w:rsid w:val="00D839D3"/>
    <w:rsid w:val="00DA3771"/>
    <w:rsid w:val="00DA5EEC"/>
    <w:rsid w:val="00DB77DB"/>
    <w:rsid w:val="00DC417C"/>
    <w:rsid w:val="00DD067B"/>
    <w:rsid w:val="00DE751F"/>
    <w:rsid w:val="00DF7617"/>
    <w:rsid w:val="00E27348"/>
    <w:rsid w:val="00E35662"/>
    <w:rsid w:val="00E370FB"/>
    <w:rsid w:val="00E37A26"/>
    <w:rsid w:val="00E40753"/>
    <w:rsid w:val="00E4336D"/>
    <w:rsid w:val="00E43DF4"/>
    <w:rsid w:val="00E4442A"/>
    <w:rsid w:val="00E47761"/>
    <w:rsid w:val="00E65C19"/>
    <w:rsid w:val="00E909F0"/>
    <w:rsid w:val="00E9551A"/>
    <w:rsid w:val="00EB5BA5"/>
    <w:rsid w:val="00EC30B9"/>
    <w:rsid w:val="00ED3F39"/>
    <w:rsid w:val="00EE03A5"/>
    <w:rsid w:val="00EF63A8"/>
    <w:rsid w:val="00EF78FC"/>
    <w:rsid w:val="00F03C70"/>
    <w:rsid w:val="00F04BAE"/>
    <w:rsid w:val="00F05927"/>
    <w:rsid w:val="00F12292"/>
    <w:rsid w:val="00F12793"/>
    <w:rsid w:val="00F12841"/>
    <w:rsid w:val="00F2031B"/>
    <w:rsid w:val="00F21293"/>
    <w:rsid w:val="00F316ED"/>
    <w:rsid w:val="00F46EFB"/>
    <w:rsid w:val="00F60AEF"/>
    <w:rsid w:val="00F670EE"/>
    <w:rsid w:val="00F76675"/>
    <w:rsid w:val="00F774CA"/>
    <w:rsid w:val="00F8074D"/>
    <w:rsid w:val="00F8385D"/>
    <w:rsid w:val="00F84843"/>
    <w:rsid w:val="00F86EFD"/>
    <w:rsid w:val="00FA373F"/>
    <w:rsid w:val="00FB45C7"/>
    <w:rsid w:val="00FC21AF"/>
    <w:rsid w:val="00FE0675"/>
    <w:rsid w:val="00FE67DD"/>
    <w:rsid w:val="39F9F24F"/>
    <w:rsid w:val="786E6601"/>
    <w:rsid w:val="7D9FD9EE"/>
    <w:rsid w:val="7E1F7E8E"/>
    <w:rsid w:val="7FB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60663-6D6B-4115-911D-5A339B8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zpy</dc:creator>
  <cp:lastModifiedBy>acer</cp:lastModifiedBy>
  <cp:revision>96</cp:revision>
  <cp:lastPrinted>2021-02-06T18:19:00Z</cp:lastPrinted>
  <dcterms:created xsi:type="dcterms:W3CDTF">2020-09-18T07:19:00Z</dcterms:created>
  <dcterms:modified xsi:type="dcterms:W3CDTF">2021-02-10T03:26:00Z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